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EF2F4" w14:textId="77777777" w:rsidR="00AD0F79" w:rsidRDefault="00000000">
      <w:pPr>
        <w:jc w:val="center"/>
        <w:rPr>
          <w:rFonts w:ascii="宋体" w:hAnsi="宋体" w:cs="宋体" w:hint="eastAsia"/>
          <w:sz w:val="32"/>
          <w:szCs w:val="32"/>
        </w:rPr>
      </w:pPr>
      <w:bookmarkStart w:id="0" w:name="OLE_LINK2"/>
      <w:bookmarkStart w:id="1" w:name="OLE_LINK1"/>
      <w:r>
        <w:rPr>
          <w:rFonts w:ascii="宋体" w:hAnsi="宋体" w:cs="宋体" w:hint="eastAsia"/>
          <w:sz w:val="32"/>
          <w:szCs w:val="32"/>
        </w:rPr>
        <w:t>《运动生物力学：基础与应用》数字教材出版服务</w:t>
      </w:r>
      <w:bookmarkEnd w:id="0"/>
      <w:r>
        <w:rPr>
          <w:rFonts w:ascii="宋体" w:hAnsi="宋体" w:cs="宋体" w:hint="eastAsia"/>
          <w:sz w:val="32"/>
          <w:szCs w:val="32"/>
        </w:rPr>
        <w:t>项目</w:t>
      </w:r>
    </w:p>
    <w:bookmarkEnd w:id="1"/>
    <w:p w14:paraId="62BFFDD3" w14:textId="77777777" w:rsidR="00AD0F79" w:rsidRDefault="00000000">
      <w:pPr>
        <w:jc w:val="left"/>
        <w:rPr>
          <w:rFonts w:ascii="仿宋_GB2312" w:eastAsia="仿宋_GB2312" w:hAnsi="仿宋_GB2312" w:cs="仿宋_GB2312"/>
          <w:sz w:val="28"/>
          <w:szCs w:val="28"/>
        </w:rPr>
      </w:pPr>
      <w:r>
        <w:rPr>
          <w:rFonts w:ascii="宋体" w:hAnsi="宋体" w:cs="宋体" w:hint="eastAsia"/>
          <w:sz w:val="32"/>
          <w:szCs w:val="32"/>
        </w:rPr>
        <w:t xml:space="preserve"> </w:t>
      </w:r>
    </w:p>
    <w:p w14:paraId="12F6C898" w14:textId="77777777" w:rsidR="00AD0F79" w:rsidRDefault="00000000">
      <w:pPr>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本项目为《运动生物力学：基础与应用》数字教材出版服务，以下为该项目采购基本信息、技术参数要求。</w:t>
      </w:r>
    </w:p>
    <w:p w14:paraId="33A8A76C" w14:textId="77777777" w:rsidR="00AD0F79" w:rsidRDefault="00000000">
      <w:pPr>
        <w:ind w:left="560"/>
        <w:rPr>
          <w:rFonts w:ascii="黑体" w:eastAsia="黑体" w:hAnsi="黑体" w:cs="仿宋_GB2312" w:hint="eastAsia"/>
          <w:b/>
          <w:sz w:val="28"/>
          <w:szCs w:val="28"/>
        </w:rPr>
      </w:pPr>
      <w:r>
        <w:rPr>
          <w:rFonts w:ascii="黑体" w:eastAsia="黑体" w:hAnsi="黑体" w:cs="仿宋_GB2312" w:hint="eastAsia"/>
          <w:b/>
          <w:sz w:val="28"/>
          <w:szCs w:val="28"/>
        </w:rPr>
        <w:t>一、采购基本信息</w:t>
      </w:r>
    </w:p>
    <w:p w14:paraId="28E10A25"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本项目采购预算金额为人民币（大写）：玖万元整（￥90000 元），报价不得超出预算金额，否则视为无效报价。</w:t>
      </w:r>
    </w:p>
    <w:p w14:paraId="03731DC0"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报价供应商应以出版所涉及相关服务项目的所有费用进行报价；</w:t>
      </w:r>
    </w:p>
    <w:p w14:paraId="031255E4"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报价供应商提交的报价表格式自拟，需完整填写公司全称，加盖公司公章；</w:t>
      </w:r>
    </w:p>
    <w:p w14:paraId="2208D498"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报价使用货币为人民币；</w:t>
      </w:r>
    </w:p>
    <w:p w14:paraId="0F7EE603"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本次采购项目评标方法采用综合评分法（评分标准见附录）。</w:t>
      </w:r>
    </w:p>
    <w:p w14:paraId="16F24C05" w14:textId="77777777" w:rsidR="00AD0F79" w:rsidRDefault="00000000">
      <w:pPr>
        <w:ind w:firstLineChars="200" w:firstLine="560"/>
        <w:rPr>
          <w:rFonts w:ascii="仿宋_GB2312" w:eastAsia="仿宋_GB2312" w:hAnsi="仿宋_GB2312" w:cs="仿宋_GB2312"/>
          <w:sz w:val="28"/>
          <w:szCs w:val="28"/>
        </w:rPr>
      </w:pPr>
      <w:bookmarkStart w:id="2" w:name="OLE_LINK3"/>
      <w:r>
        <w:rPr>
          <w:rFonts w:ascii="仿宋_GB2312" w:eastAsia="仿宋_GB2312" w:hAnsi="仿宋_GB2312" w:cs="仿宋_GB2312" w:hint="eastAsia"/>
          <w:sz w:val="28"/>
          <w:szCs w:val="28"/>
        </w:rPr>
        <w:t>报价材料必须用 A4 幅面纸张打印装订，</w:t>
      </w:r>
      <w:r>
        <w:rPr>
          <w:rFonts w:ascii="仿宋_GB2312" w:eastAsia="仿宋_GB2312" w:hAnsi="仿宋_GB2312" w:cs="仿宋_GB2312" w:hint="eastAsia"/>
          <w:sz w:val="28"/>
          <w:szCs w:val="28"/>
          <w:shd w:val="clear" w:color="auto" w:fill="FFFFFF"/>
        </w:rPr>
        <w:t>提供的材料均需加盖公章密封</w:t>
      </w:r>
      <w:r>
        <w:rPr>
          <w:rFonts w:ascii="仿宋_GB2312" w:eastAsia="仿宋_GB2312" w:hAnsi="仿宋_GB2312" w:cs="仿宋_GB2312" w:hint="eastAsia"/>
          <w:sz w:val="28"/>
          <w:szCs w:val="28"/>
        </w:rPr>
        <w:t>。在采购公告截止日期 17:00 前现场递交或快递（快递以签收件时间为准），未在采购公告期内提供的，视为无效报价。</w:t>
      </w:r>
    </w:p>
    <w:bookmarkEnd w:id="2"/>
    <w:p w14:paraId="6125598A" w14:textId="77777777" w:rsidR="00AD0F79" w:rsidRDefault="00000000">
      <w:pPr>
        <w:ind w:left="560"/>
        <w:rPr>
          <w:rFonts w:ascii="黑体" w:eastAsia="黑体" w:hAnsi="黑体" w:cs="仿宋_GB2312" w:hint="eastAsia"/>
          <w:b/>
          <w:sz w:val="28"/>
          <w:szCs w:val="28"/>
        </w:rPr>
      </w:pPr>
      <w:r>
        <w:rPr>
          <w:rFonts w:ascii="黑体" w:eastAsia="黑体" w:hAnsi="黑体" w:cs="仿宋_GB2312" w:hint="eastAsia"/>
          <w:b/>
          <w:sz w:val="28"/>
          <w:szCs w:val="28"/>
        </w:rPr>
        <w:t>二、技术参数要求</w:t>
      </w:r>
    </w:p>
    <w:p w14:paraId="243871CA" w14:textId="77777777" w:rsidR="00AD0F79" w:rsidRDefault="00000000">
      <w:pPr>
        <w:ind w:firstLineChars="200" w:firstLine="560"/>
      </w:pPr>
      <w:r>
        <w:rPr>
          <w:rFonts w:ascii="仿宋_GB2312" w:eastAsia="仿宋_GB2312" w:hAnsi="仿宋_GB2312" w:cs="仿宋_GB2312" w:hint="eastAsia"/>
          <w:sz w:val="28"/>
          <w:szCs w:val="28"/>
        </w:rPr>
        <w:t>1.出版社应具备专属的数字教材平台。同时，需提供国家新闻出版管理部门颁发的图书出版许可证、电子出版物出版许可证、出版物经营许可证。</w:t>
      </w:r>
    </w:p>
    <w:p w14:paraId="2AD27EB5"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2.全书版面字数不超过20万字，作者于2026年11月30日前将书稿定稿交付出版社，出版社于2027年4月30日前完成出版。</w:t>
      </w:r>
    </w:p>
    <w:p w14:paraId="63E171F6" w14:textId="77777777" w:rsidR="00AD0F79" w:rsidRDefault="00000000">
      <w:pPr>
        <w:ind w:left="560"/>
        <w:rPr>
          <w:rFonts w:ascii="黑体" w:eastAsia="黑体" w:hAnsi="黑体" w:cs="仿宋_GB2312" w:hint="eastAsia"/>
          <w:b/>
          <w:sz w:val="28"/>
          <w:szCs w:val="28"/>
        </w:rPr>
      </w:pPr>
      <w:r>
        <w:rPr>
          <w:rFonts w:ascii="黑体" w:eastAsia="黑体" w:hAnsi="黑体" w:cs="仿宋_GB2312" w:hint="eastAsia"/>
          <w:b/>
          <w:sz w:val="28"/>
          <w:szCs w:val="28"/>
        </w:rPr>
        <w:t>三、服务要求</w:t>
      </w:r>
    </w:p>
    <w:p w14:paraId="04FA44C3"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1.数字教材审核、编辑加工与校对。具有责编认证资质的担任责任编辑，编辑团队依据作者提供的定稿文件和数字资源，进行三审三校和修改处理、质量检查等，符合新闻出版署和相关管理部门对数字教材的出版要求。</w:t>
      </w:r>
    </w:p>
    <w:p w14:paraId="50C56D31"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2.申请书号。稿件依规按电子出版物制品申请ISBN号。</w:t>
      </w:r>
    </w:p>
    <w:p w14:paraId="6F06E335"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加工制作。富媒体资源需传输至具有版权保护机制的出版社所属服务器进行加密存储，对读者提供交互学习服务。充分彰显数字教材在交互功能与动态内容呈现方面的核心优势，构建区别于传统纸质图书的立体化出版结构。</w:t>
      </w:r>
    </w:p>
    <w:p w14:paraId="083A2949"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封面和版式设计。具备规范的排版流程和一定规模的专职设计排版人员，能够完成稿件的排版设计。设计工作应由具有相应专业技术职务的美编担任。形成配套资源丰富、呈现形式灵活、信息技术应用适当的融媒体教材。</w:t>
      </w:r>
    </w:p>
    <w:p w14:paraId="5DEC2232" w14:textId="77777777" w:rsidR="00AD0F79"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5.在线发布。经技术人员完成数据格式转换、多媒体元素适配及交互功能调测等系统化处理后，数字教材将部署至专用阅读平台，确保平台端可流畅呈现图文和富媒体内容，稳定运行可交互的富媒体资源。</w:t>
      </w:r>
    </w:p>
    <w:p w14:paraId="03E88FBF" w14:textId="77777777" w:rsidR="00AD0F79" w:rsidRDefault="00000000">
      <w:pPr>
        <w:ind w:firstLineChars="200" w:firstLine="560"/>
      </w:pPr>
      <w:r>
        <w:rPr>
          <w:rFonts w:ascii="仿宋_GB2312" w:eastAsia="仿宋_GB2312" w:hAnsi="仿宋_GB2312" w:cs="仿宋_GB2312" w:hint="eastAsia"/>
          <w:sz w:val="28"/>
          <w:szCs w:val="28"/>
        </w:rPr>
        <w:t>6.出版物交付。教材出版后，向作者交付20份线上数字教材兑换码。</w:t>
      </w:r>
    </w:p>
    <w:p w14:paraId="6EE54BC8" w14:textId="77777777" w:rsidR="00AD0F79" w:rsidRDefault="00000000">
      <w:pPr>
        <w:widowControl/>
        <w:spacing w:line="360" w:lineRule="auto"/>
        <w:ind w:firstLineChars="200" w:firstLine="560"/>
        <w:jc w:val="center"/>
        <w:rPr>
          <w:rFonts w:ascii="微软雅黑" w:eastAsia="微软雅黑" w:hAnsi="微软雅黑" w:cs="微软雅黑" w:hint="eastAsia"/>
          <w:b/>
          <w:bCs/>
          <w:kern w:val="0"/>
          <w:sz w:val="28"/>
          <w:szCs w:val="28"/>
          <w:shd w:val="clear" w:color="auto" w:fill="FFFFFF"/>
        </w:rPr>
      </w:pPr>
      <w:r>
        <w:rPr>
          <w:rFonts w:ascii="微软雅黑" w:eastAsia="微软雅黑" w:hAnsi="微软雅黑" w:cs="微软雅黑" w:hint="eastAsia"/>
          <w:b/>
          <w:bCs/>
          <w:kern w:val="0"/>
          <w:sz w:val="28"/>
          <w:szCs w:val="28"/>
          <w:shd w:val="clear" w:color="auto" w:fill="FFFFFF"/>
        </w:rPr>
        <w:br/>
      </w:r>
    </w:p>
    <w:p w14:paraId="152F9F2C" w14:textId="77777777" w:rsidR="00AD0F79" w:rsidRDefault="00000000">
      <w:pPr>
        <w:rPr>
          <w:rFonts w:ascii="微软雅黑" w:eastAsia="微软雅黑" w:hAnsi="微软雅黑" w:cs="微软雅黑" w:hint="eastAsia"/>
          <w:b/>
          <w:bCs/>
          <w:kern w:val="0"/>
          <w:sz w:val="28"/>
          <w:szCs w:val="28"/>
          <w:shd w:val="clear" w:color="auto" w:fill="FFFFFF"/>
        </w:rPr>
      </w:pPr>
      <w:r>
        <w:rPr>
          <w:rFonts w:ascii="微软雅黑" w:eastAsia="微软雅黑" w:hAnsi="微软雅黑" w:cs="微软雅黑" w:hint="eastAsia"/>
          <w:b/>
          <w:bCs/>
          <w:kern w:val="0"/>
          <w:sz w:val="28"/>
          <w:szCs w:val="28"/>
          <w:shd w:val="clear" w:color="auto" w:fill="FFFFFF"/>
        </w:rPr>
        <w:br w:type="page"/>
      </w:r>
    </w:p>
    <w:p w14:paraId="45190DDB" w14:textId="77777777" w:rsidR="00AD0F79" w:rsidRDefault="00000000">
      <w:pPr>
        <w:widowControl/>
        <w:spacing w:line="360" w:lineRule="auto"/>
        <w:ind w:firstLineChars="200" w:firstLine="560"/>
        <w:jc w:val="center"/>
        <w:rPr>
          <w:rFonts w:ascii="宋体" w:hAnsi="宋体" w:hint="eastAsia"/>
          <w:b/>
          <w:sz w:val="28"/>
          <w:szCs w:val="28"/>
        </w:rPr>
      </w:pPr>
      <w:r>
        <w:rPr>
          <w:rFonts w:ascii="微软雅黑" w:eastAsia="微软雅黑" w:hAnsi="微软雅黑" w:cs="微软雅黑" w:hint="eastAsia"/>
          <w:b/>
          <w:bCs/>
          <w:kern w:val="0"/>
          <w:sz w:val="28"/>
          <w:szCs w:val="28"/>
          <w:shd w:val="clear" w:color="auto" w:fill="FFFFFF"/>
        </w:rPr>
        <w:lastRenderedPageBreak/>
        <w:t>附录：出版服务评分标准（满分=100分）</w:t>
      </w:r>
    </w:p>
    <w:tbl>
      <w:tblPr>
        <w:tblW w:w="82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447"/>
        <w:gridCol w:w="1134"/>
        <w:gridCol w:w="4961"/>
      </w:tblGrid>
      <w:tr w:rsidR="00AD0F79" w14:paraId="09FB8404" w14:textId="77777777">
        <w:trPr>
          <w:trHeight w:val="612"/>
        </w:trPr>
        <w:tc>
          <w:tcPr>
            <w:tcW w:w="709" w:type="dxa"/>
            <w:tcBorders>
              <w:top w:val="single" w:sz="4" w:space="0" w:color="auto"/>
              <w:left w:val="single" w:sz="4" w:space="0" w:color="auto"/>
              <w:bottom w:val="single" w:sz="4" w:space="0" w:color="auto"/>
              <w:right w:val="single" w:sz="4" w:space="0" w:color="auto"/>
            </w:tcBorders>
            <w:noWrap/>
            <w:vAlign w:val="center"/>
          </w:tcPr>
          <w:p w14:paraId="25C6511B" w14:textId="77777777" w:rsidR="00AD0F79" w:rsidRDefault="00000000">
            <w:pPr>
              <w:spacing w:line="360" w:lineRule="auto"/>
              <w:jc w:val="center"/>
              <w:rPr>
                <w:rFonts w:ascii="宋体" w:hAnsi="宋体" w:hint="eastAsia"/>
                <w:szCs w:val="21"/>
              </w:rPr>
            </w:pPr>
            <w:r>
              <w:rPr>
                <w:rFonts w:ascii="宋体" w:hAnsi="宋体" w:hint="eastAsia"/>
                <w:szCs w:val="21"/>
              </w:rPr>
              <w:t>分项</w:t>
            </w:r>
          </w:p>
        </w:tc>
        <w:tc>
          <w:tcPr>
            <w:tcW w:w="1447" w:type="dxa"/>
            <w:tcBorders>
              <w:top w:val="single" w:sz="4" w:space="0" w:color="auto"/>
              <w:left w:val="single" w:sz="4" w:space="0" w:color="auto"/>
              <w:bottom w:val="single" w:sz="4" w:space="0" w:color="auto"/>
              <w:right w:val="single" w:sz="4" w:space="0" w:color="auto"/>
            </w:tcBorders>
            <w:noWrap/>
            <w:vAlign w:val="center"/>
          </w:tcPr>
          <w:p w14:paraId="44224503" w14:textId="77777777" w:rsidR="00AD0F79" w:rsidRDefault="00000000">
            <w:pPr>
              <w:spacing w:line="360" w:lineRule="auto"/>
              <w:jc w:val="center"/>
              <w:rPr>
                <w:rFonts w:ascii="宋体" w:hAnsi="宋体" w:hint="eastAsia"/>
                <w:szCs w:val="21"/>
              </w:rPr>
            </w:pPr>
            <w:r>
              <w:rPr>
                <w:rFonts w:ascii="宋体" w:hAnsi="宋体" w:hint="eastAsia"/>
                <w:szCs w:val="21"/>
              </w:rPr>
              <w:t>评分因素</w:t>
            </w:r>
          </w:p>
        </w:tc>
        <w:tc>
          <w:tcPr>
            <w:tcW w:w="1134" w:type="dxa"/>
            <w:tcBorders>
              <w:top w:val="single" w:sz="4" w:space="0" w:color="auto"/>
              <w:left w:val="single" w:sz="4" w:space="0" w:color="auto"/>
              <w:bottom w:val="single" w:sz="4" w:space="0" w:color="auto"/>
              <w:right w:val="single" w:sz="4" w:space="0" w:color="auto"/>
            </w:tcBorders>
            <w:noWrap/>
            <w:vAlign w:val="center"/>
          </w:tcPr>
          <w:p w14:paraId="71BE5383" w14:textId="77777777" w:rsidR="00AD0F79" w:rsidRDefault="00000000">
            <w:pPr>
              <w:spacing w:line="360" w:lineRule="auto"/>
              <w:jc w:val="center"/>
              <w:rPr>
                <w:rFonts w:ascii="宋体" w:hAnsi="宋体" w:hint="eastAsia"/>
                <w:szCs w:val="21"/>
              </w:rPr>
            </w:pPr>
            <w:r>
              <w:rPr>
                <w:rFonts w:ascii="宋体" w:hAnsi="宋体" w:hint="eastAsia"/>
                <w:szCs w:val="21"/>
              </w:rPr>
              <w:t>满分分值</w:t>
            </w:r>
          </w:p>
        </w:tc>
        <w:tc>
          <w:tcPr>
            <w:tcW w:w="4961" w:type="dxa"/>
            <w:tcBorders>
              <w:top w:val="single" w:sz="4" w:space="0" w:color="auto"/>
              <w:left w:val="single" w:sz="4" w:space="0" w:color="auto"/>
              <w:bottom w:val="single" w:sz="4" w:space="0" w:color="auto"/>
              <w:right w:val="single" w:sz="4" w:space="0" w:color="auto"/>
            </w:tcBorders>
            <w:noWrap/>
            <w:vAlign w:val="center"/>
          </w:tcPr>
          <w:p w14:paraId="2D96B71C" w14:textId="77777777" w:rsidR="00AD0F79" w:rsidRDefault="00000000">
            <w:pPr>
              <w:spacing w:line="360" w:lineRule="auto"/>
              <w:jc w:val="center"/>
              <w:rPr>
                <w:rFonts w:ascii="宋体" w:hAnsi="宋体" w:hint="eastAsia"/>
                <w:szCs w:val="21"/>
              </w:rPr>
            </w:pPr>
            <w:r>
              <w:rPr>
                <w:rFonts w:ascii="宋体" w:hAnsi="宋体" w:hint="eastAsia"/>
                <w:szCs w:val="21"/>
              </w:rPr>
              <w:t>说明</w:t>
            </w:r>
          </w:p>
        </w:tc>
      </w:tr>
      <w:tr w:rsidR="00AD0F79" w14:paraId="7A8F929D" w14:textId="77777777">
        <w:trPr>
          <w:trHeight w:val="843"/>
        </w:trPr>
        <w:tc>
          <w:tcPr>
            <w:tcW w:w="709" w:type="dxa"/>
            <w:tcBorders>
              <w:top w:val="single" w:sz="4" w:space="0" w:color="auto"/>
              <w:left w:val="single" w:sz="4" w:space="0" w:color="auto"/>
              <w:bottom w:val="single" w:sz="4" w:space="0" w:color="auto"/>
              <w:right w:val="single" w:sz="4" w:space="0" w:color="auto"/>
            </w:tcBorders>
            <w:noWrap/>
            <w:vAlign w:val="center"/>
          </w:tcPr>
          <w:p w14:paraId="110454F0" w14:textId="77777777" w:rsidR="00AD0F79" w:rsidRDefault="00000000">
            <w:pPr>
              <w:spacing w:line="360" w:lineRule="auto"/>
              <w:jc w:val="center"/>
              <w:rPr>
                <w:rFonts w:ascii="宋体" w:hAnsi="宋体" w:hint="eastAsia"/>
                <w:szCs w:val="21"/>
              </w:rPr>
            </w:pPr>
            <w:r>
              <w:rPr>
                <w:rFonts w:ascii="宋体" w:hAnsi="宋体" w:hint="eastAsia"/>
                <w:szCs w:val="21"/>
              </w:rPr>
              <w:t>价格</w:t>
            </w:r>
          </w:p>
        </w:tc>
        <w:tc>
          <w:tcPr>
            <w:tcW w:w="1447" w:type="dxa"/>
            <w:tcBorders>
              <w:top w:val="single" w:sz="4" w:space="0" w:color="auto"/>
              <w:left w:val="single" w:sz="4" w:space="0" w:color="auto"/>
              <w:right w:val="single" w:sz="4" w:space="0" w:color="auto"/>
            </w:tcBorders>
            <w:noWrap/>
            <w:vAlign w:val="center"/>
          </w:tcPr>
          <w:p w14:paraId="6E3B399A" w14:textId="77777777" w:rsidR="00AD0F79" w:rsidRDefault="00000000">
            <w:pPr>
              <w:spacing w:line="360" w:lineRule="auto"/>
              <w:jc w:val="center"/>
              <w:rPr>
                <w:rFonts w:ascii="宋体" w:hAnsi="宋体" w:hint="eastAsia"/>
                <w:szCs w:val="21"/>
              </w:rPr>
            </w:pPr>
            <w:r>
              <w:rPr>
                <w:rFonts w:ascii="宋体" w:hAnsi="宋体" w:hint="eastAsia"/>
                <w:szCs w:val="21"/>
              </w:rPr>
              <w:t>投标报价</w:t>
            </w:r>
          </w:p>
        </w:tc>
        <w:tc>
          <w:tcPr>
            <w:tcW w:w="1134" w:type="dxa"/>
            <w:tcBorders>
              <w:top w:val="single" w:sz="4" w:space="0" w:color="auto"/>
              <w:left w:val="single" w:sz="4" w:space="0" w:color="auto"/>
              <w:right w:val="single" w:sz="4" w:space="0" w:color="auto"/>
            </w:tcBorders>
            <w:noWrap/>
            <w:vAlign w:val="center"/>
          </w:tcPr>
          <w:p w14:paraId="711DAE8C" w14:textId="77777777" w:rsidR="00AD0F79" w:rsidRDefault="00000000">
            <w:pPr>
              <w:spacing w:line="360" w:lineRule="auto"/>
              <w:jc w:val="center"/>
              <w:rPr>
                <w:rFonts w:ascii="宋体" w:hAnsi="宋体" w:hint="eastAsia"/>
                <w:szCs w:val="21"/>
              </w:rPr>
            </w:pPr>
            <w:r>
              <w:rPr>
                <w:rFonts w:ascii="宋体" w:hAnsi="宋体" w:hint="eastAsia"/>
                <w:szCs w:val="21"/>
              </w:rPr>
              <w:t>10</w:t>
            </w:r>
          </w:p>
        </w:tc>
        <w:tc>
          <w:tcPr>
            <w:tcW w:w="4961" w:type="dxa"/>
            <w:tcBorders>
              <w:top w:val="single" w:sz="4" w:space="0" w:color="auto"/>
              <w:left w:val="single" w:sz="4" w:space="0" w:color="auto"/>
              <w:bottom w:val="single" w:sz="4" w:space="0" w:color="auto"/>
              <w:right w:val="single" w:sz="4" w:space="0" w:color="auto"/>
            </w:tcBorders>
            <w:noWrap/>
            <w:vAlign w:val="center"/>
          </w:tcPr>
          <w:p w14:paraId="1ABE1664" w14:textId="77777777" w:rsidR="00AD0F79" w:rsidRDefault="00000000">
            <w:pPr>
              <w:widowControl/>
              <w:snapToGrid w:val="0"/>
              <w:rPr>
                <w:rFonts w:ascii="宋体" w:hAnsi="宋体" w:cs="宋体" w:hint="eastAsia"/>
                <w:kern w:val="0"/>
              </w:rPr>
            </w:pPr>
            <w:r>
              <w:rPr>
                <w:rFonts w:ascii="宋体" w:hAnsi="宋体" w:cs="宋体" w:hint="eastAsia"/>
                <w:kern w:val="0"/>
              </w:rPr>
              <w:t>报价得分=（基准价/最后报价）×10</w:t>
            </w:r>
          </w:p>
          <w:p w14:paraId="096DB29A" w14:textId="77777777" w:rsidR="00AD0F79" w:rsidRDefault="00000000">
            <w:pPr>
              <w:widowControl/>
              <w:snapToGrid w:val="0"/>
              <w:rPr>
                <w:rFonts w:ascii="宋体" w:hAnsi="宋体" w:cs="宋体" w:hint="eastAsia"/>
                <w:kern w:val="0"/>
              </w:rPr>
            </w:pPr>
            <w:r>
              <w:rPr>
                <w:rFonts w:ascii="宋体" w:hAnsi="宋体" w:cs="宋体" w:hint="eastAsia"/>
                <w:kern w:val="0"/>
              </w:rPr>
              <w:t>1.基准价为满足采购文件要求且最后报价最低的报价。</w:t>
            </w:r>
          </w:p>
          <w:p w14:paraId="5069813B" w14:textId="77777777" w:rsidR="00AD0F79" w:rsidRDefault="00000000">
            <w:pPr>
              <w:widowControl/>
              <w:snapToGrid w:val="0"/>
              <w:rPr>
                <w:rFonts w:ascii="宋体" w:hAnsi="宋体" w:cs="宋体" w:hint="eastAsia"/>
                <w:kern w:val="0"/>
              </w:rPr>
            </w:pPr>
            <w:r>
              <w:rPr>
                <w:rFonts w:ascii="宋体" w:hAnsi="宋体" w:cs="宋体" w:hint="eastAsia"/>
                <w:kern w:val="0"/>
              </w:rPr>
              <w:t>2.最后报价为最终报价表中的合计报价。</w:t>
            </w:r>
          </w:p>
        </w:tc>
      </w:tr>
      <w:tr w:rsidR="00AD0F79" w14:paraId="485FC0C9" w14:textId="77777777">
        <w:trPr>
          <w:trHeight w:val="2856"/>
        </w:trPr>
        <w:tc>
          <w:tcPr>
            <w:tcW w:w="709" w:type="dxa"/>
            <w:vMerge w:val="restart"/>
            <w:tcBorders>
              <w:top w:val="single" w:sz="4" w:space="0" w:color="auto"/>
              <w:left w:val="single" w:sz="4" w:space="0" w:color="auto"/>
              <w:right w:val="single" w:sz="4" w:space="0" w:color="auto"/>
            </w:tcBorders>
            <w:noWrap/>
            <w:vAlign w:val="center"/>
          </w:tcPr>
          <w:p w14:paraId="70F89D99" w14:textId="77777777" w:rsidR="00AD0F79" w:rsidRDefault="00000000">
            <w:pPr>
              <w:spacing w:line="360" w:lineRule="auto"/>
              <w:jc w:val="center"/>
              <w:rPr>
                <w:rFonts w:ascii="宋体" w:hAnsi="宋体" w:hint="eastAsia"/>
                <w:szCs w:val="21"/>
              </w:rPr>
            </w:pPr>
            <w:r>
              <w:rPr>
                <w:rFonts w:ascii="宋体" w:hAnsi="宋体" w:hint="eastAsia"/>
                <w:szCs w:val="21"/>
              </w:rPr>
              <w:t>技术</w:t>
            </w:r>
          </w:p>
        </w:tc>
        <w:tc>
          <w:tcPr>
            <w:tcW w:w="1447" w:type="dxa"/>
            <w:tcBorders>
              <w:top w:val="single" w:sz="4" w:space="0" w:color="auto"/>
              <w:left w:val="single" w:sz="4" w:space="0" w:color="auto"/>
              <w:right w:val="single" w:sz="4" w:space="0" w:color="auto"/>
            </w:tcBorders>
            <w:noWrap/>
            <w:vAlign w:val="center"/>
          </w:tcPr>
          <w:p w14:paraId="0CC2ED7F" w14:textId="77777777" w:rsidR="00AD0F79" w:rsidRDefault="00000000">
            <w:pPr>
              <w:adjustRightInd w:val="0"/>
              <w:snapToGrid w:val="0"/>
              <w:jc w:val="center"/>
              <w:rPr>
                <w:rFonts w:ascii="宋体" w:hAnsi="宋体" w:cs="宋体" w:hint="eastAsia"/>
                <w:szCs w:val="21"/>
              </w:rPr>
            </w:pPr>
            <w:r>
              <w:rPr>
                <w:rFonts w:ascii="宋体" w:hAnsi="宋体" w:cs="宋体" w:hint="eastAsia"/>
                <w:szCs w:val="21"/>
              </w:rPr>
              <w:t>项目实施方案</w:t>
            </w:r>
          </w:p>
        </w:tc>
        <w:tc>
          <w:tcPr>
            <w:tcW w:w="1134" w:type="dxa"/>
            <w:tcBorders>
              <w:top w:val="single" w:sz="4" w:space="0" w:color="auto"/>
              <w:left w:val="single" w:sz="4" w:space="0" w:color="auto"/>
              <w:right w:val="single" w:sz="4" w:space="0" w:color="auto"/>
            </w:tcBorders>
            <w:noWrap/>
            <w:vAlign w:val="center"/>
          </w:tcPr>
          <w:p w14:paraId="2D1DDECE" w14:textId="77777777" w:rsidR="00AD0F79" w:rsidRDefault="00000000">
            <w:pPr>
              <w:adjustRightInd w:val="0"/>
              <w:snapToGrid w:val="0"/>
              <w:jc w:val="center"/>
              <w:rPr>
                <w:rFonts w:ascii="宋体" w:hAnsi="宋体" w:cs="宋体" w:hint="eastAsia"/>
                <w:szCs w:val="21"/>
              </w:rPr>
            </w:pPr>
            <w:r>
              <w:rPr>
                <w:rFonts w:ascii="宋体" w:hAnsi="宋体" w:cs="宋体" w:hint="eastAsia"/>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6DF94B1E" w14:textId="77777777" w:rsidR="00AD0F79" w:rsidRDefault="00000000">
            <w:pPr>
              <w:rPr>
                <w:rFonts w:ascii="宋体" w:hAnsi="宋体" w:cs="宋体" w:hint="eastAsia"/>
              </w:rPr>
            </w:pPr>
            <w:r>
              <w:rPr>
                <w:rFonts w:ascii="宋体" w:hAnsi="宋体" w:cs="宋体" w:hint="eastAsia"/>
              </w:rPr>
              <w:t>根据响应供应商针对本项目提供的实施方案（包括但不限于：1.数字教材出版应用平台操作与内容编写指导；2.数字教材加工审校；3.数字教材设计排版；4.数字教材出版；5.数字教材内容更新；6.数字教材出版应用平台；7.数字教材推广与应用）进行综合评价打分：</w:t>
            </w:r>
          </w:p>
          <w:p w14:paraId="0FC3A647" w14:textId="77777777" w:rsidR="00AD0F79" w:rsidRDefault="00000000">
            <w:pPr>
              <w:rPr>
                <w:rFonts w:ascii="宋体" w:hAnsi="宋体" w:cs="宋体" w:hint="eastAsia"/>
              </w:rPr>
            </w:pPr>
            <w:r>
              <w:rPr>
                <w:rFonts w:ascii="宋体" w:hAnsi="宋体" w:cs="宋体" w:hint="eastAsia"/>
              </w:rPr>
              <w:t>（1）实施方案全面详细完整、方法合理、具有针对性、工作流程非常清晰的得15分；</w:t>
            </w:r>
          </w:p>
          <w:p w14:paraId="5FCEA651" w14:textId="77777777" w:rsidR="00AD0F79" w:rsidRDefault="00000000">
            <w:pPr>
              <w:rPr>
                <w:rFonts w:ascii="宋体" w:hAnsi="宋体" w:cs="宋体" w:hint="eastAsia"/>
              </w:rPr>
            </w:pPr>
            <w:r>
              <w:rPr>
                <w:rFonts w:ascii="宋体" w:hAnsi="宋体" w:cs="宋体" w:hint="eastAsia"/>
              </w:rPr>
              <w:t>（2）实施方案基本全面完整、方法合理性尚可、具有一定针对性、工作流程尚可的得10分；</w:t>
            </w:r>
          </w:p>
          <w:p w14:paraId="15CF57EE" w14:textId="77777777" w:rsidR="00AD0F79" w:rsidRDefault="00000000">
            <w:pPr>
              <w:rPr>
                <w:rFonts w:ascii="宋体" w:hAnsi="宋体" w:cs="宋体" w:hint="eastAsia"/>
              </w:rPr>
            </w:pPr>
            <w:r>
              <w:rPr>
                <w:rFonts w:ascii="宋体" w:hAnsi="宋体" w:cs="宋体" w:hint="eastAsia"/>
              </w:rPr>
              <w:t>（3）实施方案不全面、内容完整性较差、方法合理性不足、针对性不强、工作流程模糊的得5分；</w:t>
            </w:r>
          </w:p>
          <w:p w14:paraId="4E6D0B85" w14:textId="77777777" w:rsidR="00AD0F79" w:rsidRDefault="00000000">
            <w:pPr>
              <w:rPr>
                <w:rFonts w:ascii="宋体" w:hAnsi="宋体" w:cs="宋体" w:hint="eastAsia"/>
                <w:szCs w:val="21"/>
              </w:rPr>
            </w:pPr>
            <w:r>
              <w:rPr>
                <w:rFonts w:ascii="宋体" w:hAnsi="宋体" w:cs="宋体" w:hint="eastAsia"/>
              </w:rPr>
              <w:t>（4）未提供不得分。</w:t>
            </w:r>
          </w:p>
        </w:tc>
      </w:tr>
      <w:tr w:rsidR="00AD0F79" w14:paraId="3FCB1C2D" w14:textId="77777777">
        <w:trPr>
          <w:trHeight w:val="1726"/>
        </w:trPr>
        <w:tc>
          <w:tcPr>
            <w:tcW w:w="709" w:type="dxa"/>
            <w:vMerge/>
            <w:tcBorders>
              <w:left w:val="single" w:sz="4" w:space="0" w:color="auto"/>
              <w:right w:val="single" w:sz="4" w:space="0" w:color="auto"/>
            </w:tcBorders>
            <w:vAlign w:val="center"/>
          </w:tcPr>
          <w:p w14:paraId="1C73C633" w14:textId="77777777" w:rsidR="00AD0F79" w:rsidRDefault="00AD0F79">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20874A93" w14:textId="77777777" w:rsidR="00AD0F79" w:rsidRDefault="00000000">
            <w:pPr>
              <w:jc w:val="center"/>
              <w:rPr>
                <w:rFonts w:ascii="宋体" w:hAnsi="宋体" w:cs="宋体" w:hint="eastAsia"/>
                <w:szCs w:val="21"/>
              </w:rPr>
            </w:pPr>
            <w:r>
              <w:rPr>
                <w:rFonts w:ascii="宋体" w:hAnsi="宋体" w:cs="宋体" w:hint="eastAsia"/>
              </w:rPr>
              <w:t>项目重难点分析</w:t>
            </w:r>
          </w:p>
        </w:tc>
        <w:tc>
          <w:tcPr>
            <w:tcW w:w="1134" w:type="dxa"/>
            <w:tcBorders>
              <w:top w:val="single" w:sz="4" w:space="0" w:color="auto"/>
              <w:left w:val="single" w:sz="4" w:space="0" w:color="auto"/>
              <w:right w:val="single" w:sz="4" w:space="0" w:color="auto"/>
            </w:tcBorders>
            <w:noWrap/>
            <w:vAlign w:val="center"/>
          </w:tcPr>
          <w:p w14:paraId="0144BE27" w14:textId="77777777" w:rsidR="00AD0F79" w:rsidRDefault="00000000">
            <w:pPr>
              <w:jc w:val="center"/>
              <w:rPr>
                <w:rFonts w:ascii="宋体" w:hAnsi="宋体" w:cs="宋体" w:hint="eastAsia"/>
                <w:szCs w:val="21"/>
              </w:rPr>
            </w:pPr>
            <w:r>
              <w:rPr>
                <w:rFonts w:ascii="宋体" w:hAnsi="宋体" w:cs="宋体" w:hint="eastAsia"/>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453F7BFD" w14:textId="77777777" w:rsidR="00AD0F79" w:rsidRDefault="00000000">
            <w:pPr>
              <w:rPr>
                <w:rFonts w:ascii="宋体" w:hAnsi="宋体" w:cs="宋体" w:hint="eastAsia"/>
              </w:rPr>
            </w:pPr>
            <w:r>
              <w:rPr>
                <w:rFonts w:ascii="宋体" w:hAnsi="宋体" w:cs="宋体" w:hint="eastAsia"/>
              </w:rPr>
              <w:t>根据供应商提供的项目重难点分析（包括但不限于：根据项目情况，指出在该项目中易发生的重点、难点并提出解决方案等）进行综合评审。</w:t>
            </w:r>
          </w:p>
          <w:p w14:paraId="2F847DFE" w14:textId="77777777" w:rsidR="00AD0F79" w:rsidRDefault="00000000">
            <w:pPr>
              <w:rPr>
                <w:rFonts w:ascii="宋体" w:hAnsi="宋体" w:cs="宋体" w:hint="eastAsia"/>
              </w:rPr>
            </w:pPr>
            <w:r>
              <w:rPr>
                <w:rFonts w:ascii="宋体" w:hAnsi="宋体" w:cs="宋体" w:hint="eastAsia"/>
              </w:rPr>
              <w:t>（1）方案思路清晰、完整、可行，能完全满足项目实施要求，得15分；</w:t>
            </w:r>
          </w:p>
          <w:p w14:paraId="08E2397E" w14:textId="77777777" w:rsidR="00AD0F79" w:rsidRDefault="00000000">
            <w:pPr>
              <w:rPr>
                <w:rFonts w:ascii="宋体" w:hAnsi="宋体" w:cs="宋体" w:hint="eastAsia"/>
              </w:rPr>
            </w:pPr>
            <w:r>
              <w:rPr>
                <w:rFonts w:ascii="宋体" w:hAnsi="宋体" w:cs="宋体" w:hint="eastAsia"/>
              </w:rPr>
              <w:t>（2）方案较思路清晰、完整、可行，能基本满足项目实施要求，得10分；</w:t>
            </w:r>
          </w:p>
          <w:p w14:paraId="69C43D6F" w14:textId="77777777" w:rsidR="00AD0F79" w:rsidRDefault="00000000">
            <w:pPr>
              <w:rPr>
                <w:rFonts w:ascii="宋体" w:hAnsi="宋体" w:cs="宋体" w:hint="eastAsia"/>
              </w:rPr>
            </w:pPr>
            <w:r>
              <w:rPr>
                <w:rFonts w:ascii="宋体" w:hAnsi="宋体" w:cs="宋体" w:hint="eastAsia"/>
              </w:rPr>
              <w:t>（3）方案内容较简单，对项目实施要求响应一般，得5分；</w:t>
            </w:r>
          </w:p>
          <w:p w14:paraId="2875C10A" w14:textId="77777777" w:rsidR="00AD0F79" w:rsidRDefault="00000000">
            <w:pPr>
              <w:rPr>
                <w:rFonts w:ascii="宋体" w:hAnsi="宋体" w:cs="宋体" w:hint="eastAsia"/>
              </w:rPr>
            </w:pPr>
            <w:r>
              <w:rPr>
                <w:rFonts w:ascii="宋体" w:hAnsi="宋体" w:cs="宋体" w:hint="eastAsia"/>
              </w:rPr>
              <w:t>（4）方案内容较差、无针对性或可行性较差，得1分；</w:t>
            </w:r>
          </w:p>
          <w:p w14:paraId="487B5DD2" w14:textId="77777777" w:rsidR="00AD0F79" w:rsidRDefault="00000000">
            <w:pPr>
              <w:rPr>
                <w:rFonts w:ascii="宋体" w:hAnsi="宋体" w:cs="宋体" w:hint="eastAsia"/>
                <w:szCs w:val="21"/>
              </w:rPr>
            </w:pPr>
            <w:r>
              <w:rPr>
                <w:rFonts w:ascii="宋体" w:hAnsi="宋体" w:cs="宋体" w:hint="eastAsia"/>
              </w:rPr>
              <w:t>（5）未提供不得分。</w:t>
            </w:r>
          </w:p>
        </w:tc>
      </w:tr>
      <w:tr w:rsidR="00AD0F79" w14:paraId="39AB1A9A" w14:textId="77777777">
        <w:trPr>
          <w:trHeight w:val="557"/>
        </w:trPr>
        <w:tc>
          <w:tcPr>
            <w:tcW w:w="709" w:type="dxa"/>
            <w:vMerge/>
            <w:tcBorders>
              <w:left w:val="single" w:sz="4" w:space="0" w:color="auto"/>
              <w:right w:val="single" w:sz="4" w:space="0" w:color="auto"/>
            </w:tcBorders>
            <w:vAlign w:val="center"/>
          </w:tcPr>
          <w:p w14:paraId="6E04D0D9" w14:textId="77777777" w:rsidR="00AD0F79" w:rsidRDefault="00AD0F79">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49CD0141" w14:textId="77777777" w:rsidR="00AD0F79" w:rsidRDefault="00000000">
            <w:pPr>
              <w:adjustRightInd w:val="0"/>
              <w:snapToGrid w:val="0"/>
              <w:jc w:val="center"/>
              <w:rPr>
                <w:rFonts w:ascii="宋体" w:hAnsi="宋体" w:cs="宋体" w:hint="eastAsia"/>
                <w:szCs w:val="21"/>
              </w:rPr>
            </w:pPr>
            <w:r>
              <w:rPr>
                <w:rFonts w:ascii="宋体" w:hAnsi="宋体" w:cs="宋体" w:hint="eastAsia"/>
                <w:szCs w:val="21"/>
              </w:rPr>
              <w:t>平台功能</w:t>
            </w:r>
          </w:p>
        </w:tc>
        <w:tc>
          <w:tcPr>
            <w:tcW w:w="1134" w:type="dxa"/>
            <w:tcBorders>
              <w:top w:val="single" w:sz="4" w:space="0" w:color="auto"/>
              <w:left w:val="single" w:sz="4" w:space="0" w:color="auto"/>
              <w:right w:val="single" w:sz="4" w:space="0" w:color="auto"/>
            </w:tcBorders>
            <w:noWrap/>
            <w:vAlign w:val="center"/>
          </w:tcPr>
          <w:p w14:paraId="58B5EE28" w14:textId="77777777" w:rsidR="00AD0F79" w:rsidRDefault="00000000">
            <w:pPr>
              <w:adjustRightInd w:val="0"/>
              <w:snapToGrid w:val="0"/>
              <w:jc w:val="center"/>
              <w:rPr>
                <w:rFonts w:ascii="宋体" w:hAnsi="宋体" w:cs="宋体" w:hint="eastAsia"/>
                <w:szCs w:val="21"/>
              </w:rPr>
            </w:pPr>
            <w:r>
              <w:rPr>
                <w:rFonts w:ascii="宋体" w:hAnsi="宋体" w:cs="宋体" w:hint="eastAsia"/>
                <w:szCs w:val="21"/>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567E62AD" w14:textId="77777777" w:rsidR="00AD0F79" w:rsidRDefault="00000000">
            <w:pPr>
              <w:rPr>
                <w:rFonts w:ascii="宋体" w:hAnsi="宋体" w:cs="宋体" w:hint="eastAsia"/>
              </w:rPr>
            </w:pPr>
            <w:r>
              <w:rPr>
                <w:rFonts w:ascii="宋体" w:hAnsi="宋体" w:cs="宋体" w:hint="eastAsia"/>
              </w:rPr>
              <w:t>根据响应供应商针对本项目提供的数字教材出版应用平台进行综合评价打分：</w:t>
            </w:r>
          </w:p>
          <w:p w14:paraId="499C6123" w14:textId="77777777" w:rsidR="00AD0F79" w:rsidRDefault="00000000">
            <w:pPr>
              <w:rPr>
                <w:rFonts w:ascii="宋体" w:hAnsi="宋体" w:cs="宋体" w:hint="eastAsia"/>
              </w:rPr>
            </w:pPr>
            <w:r>
              <w:rPr>
                <w:rFonts w:ascii="宋体" w:hAnsi="宋体" w:cs="宋体" w:hint="eastAsia"/>
              </w:rPr>
              <w:t>（1）数字教材出版应用平台具有独立软件著作权，编辑、审校、排版、阅读、管理功能齐备，且具备智能辅助创编工具，得15分；</w:t>
            </w:r>
          </w:p>
          <w:p w14:paraId="0F4750D6" w14:textId="77777777" w:rsidR="00AD0F79" w:rsidRDefault="00000000">
            <w:pPr>
              <w:rPr>
                <w:rFonts w:ascii="宋体" w:hAnsi="宋体" w:cs="宋体" w:hint="eastAsia"/>
              </w:rPr>
            </w:pPr>
            <w:r>
              <w:rPr>
                <w:rFonts w:ascii="宋体" w:hAnsi="宋体" w:cs="宋体" w:hint="eastAsia"/>
              </w:rPr>
              <w:t>（2）数字教材出版应用平台具有独立软件著作权，编辑、审校、排版、阅读、管理功能较齐备，得10分；</w:t>
            </w:r>
          </w:p>
          <w:p w14:paraId="3DF4E268" w14:textId="77777777" w:rsidR="00AD0F79" w:rsidRDefault="00000000">
            <w:pPr>
              <w:rPr>
                <w:rFonts w:ascii="宋体" w:hAnsi="宋体" w:cs="宋体" w:hint="eastAsia"/>
              </w:rPr>
            </w:pPr>
            <w:r>
              <w:rPr>
                <w:rFonts w:ascii="宋体" w:hAnsi="宋体" w:cs="宋体" w:hint="eastAsia"/>
              </w:rPr>
              <w:t>（3）数字教材出版应用平台没有独立软件著作权，编辑、审校、排版、阅读、管理功能较齐备，得5分；</w:t>
            </w:r>
          </w:p>
          <w:p w14:paraId="769E8040" w14:textId="77777777" w:rsidR="00AD0F79" w:rsidRDefault="00000000">
            <w:pPr>
              <w:rPr>
                <w:rFonts w:ascii="宋体" w:hAnsi="宋体" w:cs="宋体" w:hint="eastAsia"/>
                <w:kern w:val="0"/>
              </w:rPr>
            </w:pPr>
            <w:r>
              <w:rPr>
                <w:rFonts w:ascii="宋体" w:hAnsi="宋体" w:cs="宋体" w:hint="eastAsia"/>
              </w:rPr>
              <w:t>（4）未提供不得分。</w:t>
            </w:r>
          </w:p>
        </w:tc>
      </w:tr>
      <w:tr w:rsidR="00AD0F79" w14:paraId="56412BE3" w14:textId="77777777">
        <w:trPr>
          <w:trHeight w:val="1726"/>
        </w:trPr>
        <w:tc>
          <w:tcPr>
            <w:tcW w:w="709" w:type="dxa"/>
            <w:vMerge/>
            <w:tcBorders>
              <w:left w:val="single" w:sz="4" w:space="0" w:color="auto"/>
              <w:right w:val="single" w:sz="4" w:space="0" w:color="auto"/>
            </w:tcBorders>
            <w:vAlign w:val="center"/>
          </w:tcPr>
          <w:p w14:paraId="74284974" w14:textId="77777777" w:rsidR="00AD0F79" w:rsidRDefault="00AD0F79">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4896DA3B" w14:textId="77777777" w:rsidR="00AD0F79" w:rsidRDefault="00000000">
            <w:pPr>
              <w:jc w:val="center"/>
              <w:rPr>
                <w:rFonts w:ascii="宋体" w:hAnsi="宋体" w:cs="宋体" w:hint="eastAsia"/>
                <w:szCs w:val="21"/>
              </w:rPr>
            </w:pPr>
            <w:r>
              <w:rPr>
                <w:rFonts w:ascii="宋体" w:hAnsi="宋体" w:cs="宋体" w:hint="eastAsia"/>
              </w:rPr>
              <w:t>项目组织架构方案</w:t>
            </w:r>
          </w:p>
        </w:tc>
        <w:tc>
          <w:tcPr>
            <w:tcW w:w="1134" w:type="dxa"/>
            <w:tcBorders>
              <w:top w:val="single" w:sz="4" w:space="0" w:color="auto"/>
              <w:left w:val="single" w:sz="4" w:space="0" w:color="auto"/>
              <w:right w:val="single" w:sz="4" w:space="0" w:color="auto"/>
            </w:tcBorders>
            <w:noWrap/>
            <w:vAlign w:val="center"/>
          </w:tcPr>
          <w:p w14:paraId="5E3EE345" w14:textId="77777777" w:rsidR="00AD0F79" w:rsidRDefault="00000000">
            <w:pPr>
              <w:jc w:val="center"/>
              <w:rPr>
                <w:rFonts w:ascii="宋体" w:hAnsi="宋体" w:cs="宋体" w:hint="eastAsia"/>
                <w:szCs w:val="21"/>
              </w:rPr>
            </w:pPr>
            <w:r>
              <w:rPr>
                <w:rFonts w:ascii="宋体" w:hAnsi="宋体" w:cs="宋体" w:hint="eastAsia"/>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2DA1C61A" w14:textId="77777777" w:rsidR="00AD0F79" w:rsidRDefault="00000000">
            <w:pPr>
              <w:rPr>
                <w:rFonts w:ascii="宋体" w:hAnsi="宋体" w:cs="宋体" w:hint="eastAsia"/>
              </w:rPr>
            </w:pPr>
            <w:r>
              <w:rPr>
                <w:rFonts w:ascii="宋体" w:hAnsi="宋体" w:cs="宋体" w:hint="eastAsia"/>
              </w:rPr>
              <w:t>根据供应商提供的项目组织架构方案（包括但不限于：项目人员组织架构；岗位职责；制度建设内容等）进行综合评审。</w:t>
            </w:r>
          </w:p>
          <w:p w14:paraId="3239ACD6" w14:textId="77777777" w:rsidR="00AD0F79" w:rsidRDefault="00000000">
            <w:pPr>
              <w:rPr>
                <w:rFonts w:ascii="宋体" w:hAnsi="宋体" w:cs="宋体" w:hint="eastAsia"/>
              </w:rPr>
            </w:pPr>
            <w:r>
              <w:rPr>
                <w:rFonts w:ascii="宋体" w:hAnsi="宋体" w:cs="宋体" w:hint="eastAsia"/>
              </w:rPr>
              <w:t>（1）方案思路清晰、完整、可行，能完全满足项目实施要求，得15分；</w:t>
            </w:r>
          </w:p>
          <w:p w14:paraId="69A85BF7" w14:textId="77777777" w:rsidR="00AD0F79" w:rsidRDefault="00000000">
            <w:pPr>
              <w:rPr>
                <w:rFonts w:ascii="宋体" w:hAnsi="宋体" w:cs="宋体" w:hint="eastAsia"/>
              </w:rPr>
            </w:pPr>
            <w:r>
              <w:rPr>
                <w:rFonts w:ascii="宋体" w:hAnsi="宋体" w:cs="宋体" w:hint="eastAsia"/>
              </w:rPr>
              <w:t>（2）方案较思路清晰、完整、可行，能基本满足项目实施要求，得12分；</w:t>
            </w:r>
          </w:p>
          <w:p w14:paraId="7ADD04D8" w14:textId="77777777" w:rsidR="00AD0F79" w:rsidRDefault="00000000">
            <w:pPr>
              <w:rPr>
                <w:rFonts w:ascii="宋体" w:hAnsi="宋体" w:cs="宋体" w:hint="eastAsia"/>
              </w:rPr>
            </w:pPr>
            <w:r>
              <w:rPr>
                <w:rFonts w:ascii="宋体" w:hAnsi="宋体" w:cs="宋体" w:hint="eastAsia"/>
              </w:rPr>
              <w:t>（3）方案内容较简单，对项目实施要求响应一般，得8分；</w:t>
            </w:r>
          </w:p>
          <w:p w14:paraId="0C0FC4D0" w14:textId="77777777" w:rsidR="00AD0F79" w:rsidRDefault="00000000">
            <w:pPr>
              <w:rPr>
                <w:rFonts w:ascii="宋体" w:hAnsi="宋体" w:cs="宋体" w:hint="eastAsia"/>
              </w:rPr>
            </w:pPr>
            <w:r>
              <w:rPr>
                <w:rFonts w:ascii="宋体" w:hAnsi="宋体" w:cs="宋体" w:hint="eastAsia"/>
              </w:rPr>
              <w:t>（4）方案内容较差、无针对性或可行性较差，得4分；</w:t>
            </w:r>
          </w:p>
          <w:p w14:paraId="53FE1A3B" w14:textId="77777777" w:rsidR="00AD0F79" w:rsidRDefault="00000000">
            <w:pPr>
              <w:rPr>
                <w:rFonts w:ascii="宋体" w:hAnsi="宋体" w:cs="宋体" w:hint="eastAsia"/>
                <w:kern w:val="0"/>
              </w:rPr>
            </w:pPr>
            <w:r>
              <w:rPr>
                <w:rFonts w:ascii="宋体" w:hAnsi="宋体" w:cs="宋体" w:hint="eastAsia"/>
              </w:rPr>
              <w:t>（5）未提供不得分。</w:t>
            </w:r>
          </w:p>
        </w:tc>
      </w:tr>
      <w:tr w:rsidR="00AD0F79" w14:paraId="29773041" w14:textId="77777777">
        <w:trPr>
          <w:trHeight w:val="1726"/>
        </w:trPr>
        <w:tc>
          <w:tcPr>
            <w:tcW w:w="709" w:type="dxa"/>
            <w:vMerge/>
            <w:tcBorders>
              <w:left w:val="single" w:sz="4" w:space="0" w:color="auto"/>
              <w:bottom w:val="single" w:sz="4" w:space="0" w:color="auto"/>
              <w:right w:val="single" w:sz="4" w:space="0" w:color="auto"/>
            </w:tcBorders>
            <w:vAlign w:val="center"/>
          </w:tcPr>
          <w:p w14:paraId="1D3D973B" w14:textId="77777777" w:rsidR="00AD0F79" w:rsidRDefault="00AD0F79">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5EDF7E42" w14:textId="77777777" w:rsidR="00AD0F79" w:rsidRDefault="00000000">
            <w:pPr>
              <w:adjustRightInd w:val="0"/>
              <w:snapToGrid w:val="0"/>
              <w:jc w:val="center"/>
              <w:rPr>
                <w:rFonts w:ascii="宋体" w:hAnsi="宋体" w:cs="宋体" w:hint="eastAsia"/>
                <w:szCs w:val="21"/>
              </w:rPr>
            </w:pPr>
            <w:r>
              <w:rPr>
                <w:rFonts w:ascii="宋体" w:hAnsi="宋体" w:cs="宋体" w:hint="eastAsia"/>
                <w:szCs w:val="21"/>
              </w:rPr>
              <w:t>质量管理及保证措施方案</w:t>
            </w:r>
          </w:p>
        </w:tc>
        <w:tc>
          <w:tcPr>
            <w:tcW w:w="1134" w:type="dxa"/>
            <w:tcBorders>
              <w:top w:val="single" w:sz="4" w:space="0" w:color="auto"/>
              <w:left w:val="single" w:sz="4" w:space="0" w:color="auto"/>
              <w:right w:val="single" w:sz="4" w:space="0" w:color="auto"/>
            </w:tcBorders>
            <w:noWrap/>
            <w:vAlign w:val="center"/>
          </w:tcPr>
          <w:p w14:paraId="3EFBA349" w14:textId="77777777" w:rsidR="00AD0F79" w:rsidRDefault="00000000">
            <w:pPr>
              <w:adjustRightInd w:val="0"/>
              <w:snapToGrid w:val="0"/>
              <w:jc w:val="center"/>
              <w:rPr>
                <w:rFonts w:ascii="宋体" w:hAnsi="宋体" w:cs="宋体" w:hint="eastAsia"/>
                <w:szCs w:val="21"/>
              </w:rPr>
            </w:pPr>
            <w:r>
              <w:rPr>
                <w:rFonts w:ascii="宋体" w:hAnsi="宋体" w:cs="宋体" w:hint="eastAsia"/>
                <w:szCs w:val="21"/>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56B40448" w14:textId="77777777" w:rsidR="00AD0F79" w:rsidRDefault="00000000">
            <w:pPr>
              <w:adjustRightInd w:val="0"/>
              <w:snapToGrid w:val="0"/>
              <w:rPr>
                <w:rFonts w:ascii="宋体" w:hAnsi="宋体" w:cs="宋体" w:hint="eastAsia"/>
                <w:szCs w:val="21"/>
              </w:rPr>
            </w:pPr>
            <w:r>
              <w:rPr>
                <w:rFonts w:ascii="宋体" w:hAnsi="宋体" w:cs="宋体" w:hint="eastAsia"/>
                <w:szCs w:val="21"/>
              </w:rPr>
              <w:t>根据供应商提供的质量管理及保证措施方案（包括但不限于：项目实施人员保障措施方案；项目实施设备保障措施方案；项目实施企业支持保障措施方案等）进行综合评审。</w:t>
            </w:r>
          </w:p>
          <w:p w14:paraId="5315130D" w14:textId="77777777" w:rsidR="00AD0F79" w:rsidRDefault="00000000">
            <w:pPr>
              <w:adjustRightInd w:val="0"/>
              <w:snapToGrid w:val="0"/>
              <w:rPr>
                <w:rFonts w:ascii="宋体" w:hAnsi="宋体" w:cs="宋体" w:hint="eastAsia"/>
                <w:szCs w:val="21"/>
              </w:rPr>
            </w:pPr>
            <w:r>
              <w:rPr>
                <w:rFonts w:ascii="宋体" w:hAnsi="宋体" w:cs="宋体" w:hint="eastAsia"/>
                <w:szCs w:val="21"/>
              </w:rPr>
              <w:t>（1）方案思路清晰、完整、可行，能完全满足项目实施要求，得15分；</w:t>
            </w:r>
          </w:p>
          <w:p w14:paraId="6A88ABD7" w14:textId="77777777" w:rsidR="00AD0F79" w:rsidRDefault="00000000">
            <w:pPr>
              <w:adjustRightInd w:val="0"/>
              <w:snapToGrid w:val="0"/>
              <w:rPr>
                <w:rFonts w:ascii="宋体" w:hAnsi="宋体" w:cs="宋体" w:hint="eastAsia"/>
                <w:szCs w:val="21"/>
              </w:rPr>
            </w:pPr>
            <w:r>
              <w:rPr>
                <w:rFonts w:ascii="宋体" w:hAnsi="宋体" w:cs="宋体" w:hint="eastAsia"/>
                <w:szCs w:val="21"/>
              </w:rPr>
              <w:t>（2）方案较思路清晰、完整、可行，能基本满足项目实施要求，得12分；</w:t>
            </w:r>
          </w:p>
          <w:p w14:paraId="18355A4F" w14:textId="77777777" w:rsidR="00AD0F79" w:rsidRDefault="00000000">
            <w:pPr>
              <w:adjustRightInd w:val="0"/>
              <w:snapToGrid w:val="0"/>
              <w:rPr>
                <w:rFonts w:ascii="宋体" w:hAnsi="宋体" w:cs="宋体" w:hint="eastAsia"/>
                <w:szCs w:val="21"/>
              </w:rPr>
            </w:pPr>
            <w:r>
              <w:rPr>
                <w:rFonts w:ascii="宋体" w:hAnsi="宋体" w:cs="宋体" w:hint="eastAsia"/>
                <w:szCs w:val="21"/>
              </w:rPr>
              <w:t>（3）方案内容较简单，对项目实施要求响应一般，得8分；</w:t>
            </w:r>
          </w:p>
          <w:p w14:paraId="51D63E32" w14:textId="77777777" w:rsidR="00AD0F79" w:rsidRDefault="00000000">
            <w:pPr>
              <w:adjustRightInd w:val="0"/>
              <w:snapToGrid w:val="0"/>
              <w:rPr>
                <w:rFonts w:ascii="宋体" w:hAnsi="宋体" w:cs="宋体" w:hint="eastAsia"/>
                <w:szCs w:val="21"/>
              </w:rPr>
            </w:pPr>
            <w:r>
              <w:rPr>
                <w:rFonts w:ascii="宋体" w:hAnsi="宋体" w:cs="宋体" w:hint="eastAsia"/>
                <w:szCs w:val="21"/>
              </w:rPr>
              <w:t>（4）方案内容较差、无针对性或可行性较差，得4分；</w:t>
            </w:r>
          </w:p>
          <w:p w14:paraId="231CF888" w14:textId="77777777" w:rsidR="00AD0F79" w:rsidRDefault="00000000">
            <w:pPr>
              <w:adjustRightInd w:val="0"/>
              <w:snapToGrid w:val="0"/>
              <w:rPr>
                <w:rFonts w:ascii="宋体" w:hAnsi="宋体" w:cs="宋体" w:hint="eastAsia"/>
                <w:kern w:val="0"/>
              </w:rPr>
            </w:pPr>
            <w:r>
              <w:rPr>
                <w:rFonts w:ascii="宋体" w:hAnsi="宋体" w:cs="宋体" w:hint="eastAsia"/>
                <w:szCs w:val="21"/>
              </w:rPr>
              <w:t>（5）</w:t>
            </w:r>
            <w:r>
              <w:rPr>
                <w:rFonts w:ascii="宋体" w:hAnsi="宋体" w:cs="宋体" w:hint="eastAsia"/>
              </w:rPr>
              <w:t>未提供不得分</w:t>
            </w:r>
            <w:r>
              <w:rPr>
                <w:rFonts w:ascii="宋体" w:hAnsi="宋体" w:cs="宋体" w:hint="eastAsia"/>
                <w:szCs w:val="21"/>
              </w:rPr>
              <w:t>。</w:t>
            </w:r>
          </w:p>
        </w:tc>
      </w:tr>
      <w:tr w:rsidR="00AD0F79" w14:paraId="5C51FF7C" w14:textId="77777777">
        <w:trPr>
          <w:cantSplit/>
          <w:trHeight w:val="1753"/>
        </w:trPr>
        <w:tc>
          <w:tcPr>
            <w:tcW w:w="709" w:type="dxa"/>
            <w:tcBorders>
              <w:top w:val="single" w:sz="4" w:space="0" w:color="auto"/>
              <w:left w:val="single" w:sz="4" w:space="0" w:color="auto"/>
              <w:bottom w:val="single" w:sz="4" w:space="0" w:color="auto"/>
              <w:right w:val="single" w:sz="4" w:space="0" w:color="auto"/>
            </w:tcBorders>
            <w:noWrap/>
            <w:vAlign w:val="center"/>
          </w:tcPr>
          <w:p w14:paraId="5C8305F4" w14:textId="77777777" w:rsidR="00AD0F79" w:rsidRDefault="00000000">
            <w:pPr>
              <w:spacing w:line="360" w:lineRule="auto"/>
              <w:jc w:val="center"/>
              <w:rPr>
                <w:szCs w:val="21"/>
              </w:rPr>
            </w:pPr>
            <w:r>
              <w:rPr>
                <w:rFonts w:hint="eastAsia"/>
                <w:szCs w:val="21"/>
              </w:rPr>
              <w:t>商务</w:t>
            </w:r>
          </w:p>
        </w:tc>
        <w:tc>
          <w:tcPr>
            <w:tcW w:w="1447" w:type="dxa"/>
            <w:tcBorders>
              <w:top w:val="single" w:sz="4" w:space="0" w:color="auto"/>
              <w:left w:val="single" w:sz="4" w:space="0" w:color="auto"/>
              <w:right w:val="single" w:sz="4" w:space="0" w:color="auto"/>
            </w:tcBorders>
            <w:noWrap/>
            <w:vAlign w:val="center"/>
          </w:tcPr>
          <w:p w14:paraId="29884167" w14:textId="77777777" w:rsidR="00AD0F79" w:rsidRDefault="00000000">
            <w:pPr>
              <w:spacing w:line="360" w:lineRule="auto"/>
              <w:jc w:val="center"/>
              <w:rPr>
                <w:szCs w:val="21"/>
              </w:rPr>
            </w:pPr>
            <w:r>
              <w:rPr>
                <w:rFonts w:hint="eastAsia"/>
                <w:szCs w:val="21"/>
              </w:rPr>
              <w:t>业绩</w:t>
            </w:r>
          </w:p>
        </w:tc>
        <w:tc>
          <w:tcPr>
            <w:tcW w:w="1134" w:type="dxa"/>
            <w:tcBorders>
              <w:top w:val="single" w:sz="4" w:space="0" w:color="auto"/>
              <w:left w:val="single" w:sz="4" w:space="0" w:color="auto"/>
              <w:right w:val="single" w:sz="4" w:space="0" w:color="auto"/>
            </w:tcBorders>
            <w:noWrap/>
            <w:vAlign w:val="center"/>
          </w:tcPr>
          <w:p w14:paraId="6B41C523" w14:textId="77777777" w:rsidR="00AD0F79" w:rsidRDefault="00000000">
            <w:pPr>
              <w:spacing w:line="360" w:lineRule="auto"/>
              <w:jc w:val="center"/>
              <w:rPr>
                <w:rFonts w:ascii="宋体" w:hAnsi="宋体" w:hint="eastAsia"/>
                <w:szCs w:val="21"/>
              </w:rPr>
            </w:pPr>
            <w:r>
              <w:rPr>
                <w:rFonts w:ascii="宋体" w:hAnsi="宋体" w:hint="eastAsia"/>
                <w:szCs w:val="21"/>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5534BCCF" w14:textId="77777777" w:rsidR="00AD0F79" w:rsidRDefault="00000000">
            <w:pPr>
              <w:widowControl/>
              <w:snapToGrid w:val="0"/>
              <w:rPr>
                <w:rFonts w:ascii="宋体" w:hAnsi="宋体" w:cs="宋体" w:hint="eastAsia"/>
                <w:kern w:val="0"/>
              </w:rPr>
            </w:pPr>
            <w:r>
              <w:rPr>
                <w:rFonts w:ascii="宋体" w:hAnsi="宋体" w:cs="宋体" w:hint="eastAsia"/>
                <w:kern w:val="0"/>
              </w:rPr>
              <w:t>综合评定供应商近5年内的项目相关的业绩，每提供一个得3分，满分15分。</w:t>
            </w:r>
          </w:p>
          <w:p w14:paraId="633C3D05" w14:textId="77777777" w:rsidR="00AD0F79" w:rsidRDefault="00000000">
            <w:pPr>
              <w:widowControl/>
              <w:snapToGrid w:val="0"/>
              <w:rPr>
                <w:rFonts w:ascii="宋体" w:hAnsi="宋体" w:cs="宋体" w:hint="eastAsia"/>
                <w:kern w:val="0"/>
              </w:rPr>
            </w:pPr>
            <w:r>
              <w:rPr>
                <w:rFonts w:ascii="宋体" w:hAnsi="宋体" w:cs="宋体" w:hint="eastAsia"/>
                <w:kern w:val="0"/>
              </w:rPr>
              <w:t>注：1.将合同的复印件附在响应文件中，并加盖公章，否则视为业绩无效。</w:t>
            </w:r>
          </w:p>
          <w:p w14:paraId="18FDD145" w14:textId="77777777" w:rsidR="00AD0F79" w:rsidRDefault="00000000">
            <w:pPr>
              <w:widowControl/>
              <w:snapToGrid w:val="0"/>
              <w:rPr>
                <w:rFonts w:ascii="宋体" w:hAnsi="宋体" w:cs="宋体" w:hint="eastAsia"/>
                <w:kern w:val="0"/>
              </w:rPr>
            </w:pPr>
            <w:r>
              <w:rPr>
                <w:rFonts w:ascii="宋体" w:hAnsi="宋体" w:cs="宋体" w:hint="eastAsia"/>
                <w:kern w:val="0"/>
              </w:rPr>
              <w:t>2.类似项目业绩指</w:t>
            </w:r>
            <w:r>
              <w:rPr>
                <w:rFonts w:ascii="宋体" w:hAnsi="宋体" w:cs="宋体" w:hint="eastAsia"/>
                <w:kern w:val="0"/>
                <w:lang w:val="zh-CN"/>
              </w:rPr>
              <w:t>与本项目</w:t>
            </w:r>
            <w:r>
              <w:rPr>
                <w:rFonts w:ascii="宋体" w:hAnsi="宋体" w:cs="宋体" w:hint="eastAsia"/>
                <w:kern w:val="0"/>
              </w:rPr>
              <w:t>采购</w:t>
            </w:r>
            <w:r>
              <w:rPr>
                <w:rFonts w:ascii="宋体" w:hAnsi="宋体" w:cs="宋体" w:hint="eastAsia"/>
                <w:kern w:val="0"/>
                <w:lang w:val="zh-CN"/>
              </w:rPr>
              <w:t>内容相关的业绩</w:t>
            </w:r>
            <w:r>
              <w:rPr>
                <w:rFonts w:ascii="宋体" w:hAnsi="宋体" w:cs="宋体" w:hint="eastAsia"/>
                <w:kern w:val="0"/>
              </w:rPr>
              <w:t>，否则按无效业绩处理。</w:t>
            </w:r>
          </w:p>
        </w:tc>
      </w:tr>
    </w:tbl>
    <w:p w14:paraId="5B23FA1F" w14:textId="77777777" w:rsidR="00AD0F79" w:rsidRDefault="00AD0F79">
      <w:pPr>
        <w:rPr>
          <w:rFonts w:ascii="仿宋_GB2312" w:eastAsia="仿宋_GB2312" w:hAnsi="仿宋_GB2312" w:cs="仿宋_GB2312"/>
          <w:sz w:val="28"/>
          <w:szCs w:val="28"/>
        </w:rPr>
      </w:pPr>
    </w:p>
    <w:sectPr w:rsidR="00AD0F7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1563A" w14:textId="77777777" w:rsidR="00415CC0" w:rsidRDefault="00415CC0" w:rsidP="007D7FF7">
      <w:r>
        <w:separator/>
      </w:r>
    </w:p>
  </w:endnote>
  <w:endnote w:type="continuationSeparator" w:id="0">
    <w:p w14:paraId="0CD06DD6" w14:textId="77777777" w:rsidR="00415CC0" w:rsidRDefault="00415CC0" w:rsidP="007D7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altName w:val="苹方-简"/>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18BFE" w14:textId="77777777" w:rsidR="00415CC0" w:rsidRDefault="00415CC0" w:rsidP="007D7FF7">
      <w:r>
        <w:separator/>
      </w:r>
    </w:p>
  </w:footnote>
  <w:footnote w:type="continuationSeparator" w:id="0">
    <w:p w14:paraId="68127DF3" w14:textId="77777777" w:rsidR="00415CC0" w:rsidRDefault="00415CC0" w:rsidP="007D7F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04E"/>
    <w:rsid w:val="0003064F"/>
    <w:rsid w:val="00234120"/>
    <w:rsid w:val="0026289B"/>
    <w:rsid w:val="002D70EF"/>
    <w:rsid w:val="003520F4"/>
    <w:rsid w:val="00415CC0"/>
    <w:rsid w:val="004E1F1A"/>
    <w:rsid w:val="0052504E"/>
    <w:rsid w:val="005A1BAA"/>
    <w:rsid w:val="005C28E4"/>
    <w:rsid w:val="005F5187"/>
    <w:rsid w:val="00603BEF"/>
    <w:rsid w:val="00732EBE"/>
    <w:rsid w:val="00747EC3"/>
    <w:rsid w:val="007D7FF7"/>
    <w:rsid w:val="00804045"/>
    <w:rsid w:val="00881136"/>
    <w:rsid w:val="008B66AD"/>
    <w:rsid w:val="00AD0F79"/>
    <w:rsid w:val="00BA6D8B"/>
    <w:rsid w:val="00C11F60"/>
    <w:rsid w:val="00C55D23"/>
    <w:rsid w:val="00CF66C2"/>
    <w:rsid w:val="00D94155"/>
    <w:rsid w:val="00DE3DB7"/>
    <w:rsid w:val="00E33D39"/>
    <w:rsid w:val="00E91347"/>
    <w:rsid w:val="00F13581"/>
    <w:rsid w:val="00F44570"/>
    <w:rsid w:val="00FC3C0F"/>
    <w:rsid w:val="05950545"/>
    <w:rsid w:val="0E141CA7"/>
    <w:rsid w:val="192C44F0"/>
    <w:rsid w:val="2E717C55"/>
    <w:rsid w:val="317917AF"/>
    <w:rsid w:val="393F0F74"/>
    <w:rsid w:val="39A271DC"/>
    <w:rsid w:val="3A3F7B20"/>
    <w:rsid w:val="3BC64B89"/>
    <w:rsid w:val="3E690C74"/>
    <w:rsid w:val="47E07C8A"/>
    <w:rsid w:val="533F4B87"/>
    <w:rsid w:val="55114BA4"/>
    <w:rsid w:val="5ACC1A03"/>
    <w:rsid w:val="5DAF0D00"/>
    <w:rsid w:val="6DEE4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5E6F4"/>
  <w15:docId w15:val="{74B6799F-CD56-4900-9062-38CCC238A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kern w:val="2"/>
      <w:sz w:val="21"/>
      <w:szCs w:val="22"/>
    </w:rPr>
  </w:style>
  <w:style w:type="paragraph" w:styleId="1">
    <w:name w:val="heading 1"/>
    <w:basedOn w:val="a"/>
    <w:next w:val="a"/>
    <w:qFormat/>
    <w:pPr>
      <w:keepNext/>
      <w:keepLines/>
      <w:spacing w:before="340" w:after="330" w:line="576" w:lineRule="auto"/>
      <w:outlineLvl w:val="0"/>
    </w:pPr>
    <w:rPr>
      <w:rFonts w:ascii="Times New Roman" w:eastAsia="宋体" w:hAnsi="Times New Roman" w:cs="Times New Roman"/>
      <w:b/>
      <w:kern w:val="44"/>
      <w:sz w:val="4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100" w:beforeAutospacing="1" w:after="100" w:afterAutospacing="1"/>
      <w:jc w:val="left"/>
    </w:pPr>
    <w:rPr>
      <w:rFonts w:cs="Times New Roman"/>
      <w:kern w:val="0"/>
      <w:sz w:val="24"/>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93104fd5-8432-4a78-975f-41fe5d1f9efa</errorID>
      <errorWord>:</errorWord>
      <group>L1_Format</group>
      <groupName>格式问题</groupName>
      <ability>L2_HalfPunc</ability>
      <abilityName>全半角检查</abilityName>
      <candidateList>
        <item>：</item>
      </candidateList>
      <explain>文本全半角错误。</explain>
      <paraID>28E10A25</paraID>
      <start>17</start>
      <end>19</end>
      <status>modified</status>
      <modifiedWord>：</modifiedWord>
      <trackRevisions>true</trackRevisions>
    </reviewItem>
    <reviewItem>
      <errorID>4b3d2e9e-7580-478e-ad56-3ee56fb1b269</errorID>
      <errorWord>方案较</errorWord>
      <group>L1_Word</group>
      <groupName>字词问题</groupName>
      <ability>L2_Typo</ability>
      <abilityName>字词错误</abilityName>
      <candidateList>
        <item>方案</item>
      </candidateList>
      <explain/>
      <paraID> 8E2397E</paraID>
      <start>3</start>
      <end>6</end>
      <status>unmodified</status>
      <modifiedWord/>
      <trackRevisions>false</trackRevisions>
    </reviewItem>
    <reviewItem>
      <errorID>07ca9e1d-f153-4d51-908e-7fee98a8e308</errorID>
      <errorWord>方案较</errorWord>
      <group>L1_Word</group>
      <groupName>字词问题</groupName>
      <ability>L2_Typo</ability>
      <abilityName>字词错误</abilityName>
      <candidateList>
        <item>方案</item>
      </candidateList>
      <explain/>
      <paraID>69A85BF7</paraID>
      <start>3</start>
      <end>6</end>
      <status>unmodified</status>
      <modifiedWord/>
      <trackRevisions>false</trackRevisions>
    </reviewItem>
    <reviewItem>
      <errorID>fdfecb09-253c-410b-9679-9d28d08d456e</errorID>
      <errorWord>方案较</errorWord>
      <group>L1_Word</group>
      <groupName>字词问题</groupName>
      <ability>L2_Typo</ability>
      <abilityName>字词错误</abilityName>
      <candidateList>
        <item>方案</item>
      </candidateList>
      <explain/>
      <paraID>6A88ABD7</paraID>
      <start>3</start>
      <end>6</end>
      <status>unmodified</status>
      <modifiedWord/>
      <trackRevisions>false</trackRevisions>
    </reviewItem>
    <reviewItem>
      <errorID>66db4604-8b01-4922-8ec3-6df35797eed6</errorID>
      <errorWord>(</errorWord>
      <group>L1_Format</group>
      <groupName>格式问题</groupName>
      <ability>L2_HalfPunc</ability>
      <abilityName>全半角检查</abilityName>
      <candidateList>
        <item>（</item>
      </candidateList>
      <explain>文本全半角错误。</explain>
      <paraID>65043176</paraID>
      <start>89</start>
      <end>90</end>
      <status>unmodified</status>
      <modifiedWord/>
      <trackRevisions>false</trackRevisions>
    </reviewItem>
    <reviewItem>
      <errorID>d2c95790-4a6d-42e4-aae8-031257f29de4</errorID>
      <errorWord>)</errorWord>
      <group>L1_Format</group>
      <groupName>格式问题</groupName>
      <ability>L2_HalfPunc</ability>
      <abilityName>全半角检查</abilityName>
      <candidateList>
        <item>）</item>
      </candidateList>
      <explain>文本全半角错误。</explain>
      <paraID>65043176</paraID>
      <start>94</start>
      <end>95</end>
      <status>unmodified</status>
      <modifiedWord/>
      <trackRevisions>false</trackRevisions>
    </reviewItem>
    <reviewItem>
      <errorID>96868039-7faa-43c3-a6e9-1ee8ed2971e4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65043176</paraID>
      <start>104</start>
      <end>107</end>
      <status>unmodified</status>
      <modifiedWord/>
      <trackRevisions>false</trackRevisions>
    </reviewItem>
    <reviewItem>
      <errorID>2bb7b819-b69e-4783-8dde-bc4f26fa2d89</errorID>
      <errorWord>流程</errorWord>
      <group>L1_Word</group>
      <groupName>字词问题</groupName>
      <ability>L2_Typo</ability>
      <abilityName>字词错误</abilityName>
      <candidateList>
        <item>流畅</item>
      </candidateList>
      <explain/>
      <paraID>6F9D0D9F</paraID>
      <start>78</start>
      <end>82</end>
      <status>modified</status>
      <modifiedWord>流畅</modifiedWord>
      <trackRevisions>true</trackRevisions>
    </reviewItem>
    <reviewItem>
      <errorID>9beadbaa-3807-49dd-a84c-f9eb9763c3b4</errorID>
      <errorWord>和文字差错</errorWord>
      <group>L1_Grammar</group>
      <groupName>语法问题</groupName>
      <ability>L2_Illogical</ability>
      <abilityName>不合逻辑</abilityName>
      <candidateList>
        <item>错误</item>
      </candidateList>
      <explain>句子中可能存在因果关系错误、自相矛盾、概念误用、主客倒置、否定不当、前后缺乏呼应等问题。</explain>
      <paraID>104EF7CF</paraID>
      <start>202</start>
      <end>207</end>
      <status>unmodified</status>
      <modifiedWord/>
      <trackRevisions>false</trackRevisions>
    </reviewItem>
    <reviewItem>
      <errorID>d9e38194-07bd-40a5-a9e7-fd4a61f43a9c</errorID>
      <errorWord>需具备</errorWord>
      <group>L1_Word</group>
      <groupName>字词问题</groupName>
      <ability>L2_Typo</ability>
      <abilityName>字词错误</abilityName>
      <candidateList>
        <item>须具备</item>
      </candidateList>
      <explain/>
      <paraID>4FBEB316</paraID>
      <start>9</start>
      <end>15</end>
      <status>modified</status>
      <modifiedWord>须具备</modifiedWord>
      <trackRevisions>true</trackRevisions>
    </reviewItem>
    <reviewItem>
      <errorID>17d7a08c-88da-4307-b070-dc580a82403c</errorID>
      <errorWord>，；</errorWord>
      <group>L1_Punc</group>
      <groupName>标点问题</groupName>
      <ability>L2_Punc</ability>
      <abilityName>标点符号检查</abilityName>
      <candidateList>
        <item>，</item>
      </candidateList>
      <explain/>
      <paraID> F65A698</paraID>
      <start>27</start>
      <end>30</end>
      <status>modified</status>
      <modifiedWord>，</modifiedWord>
      <trackRevisions>true</trackRevisions>
    </reviewItem>
    <reviewItem>
      <errorID>3ec87638-12d8-4d3a-acf3-80cd2becc3e0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53E783C8</paraID>
      <start>0</start>
      <end>8</end>
      <status>modified</status>
      <modifiedWord>（10）</modifiedWord>
      <trackRevisions>true</trackRevisions>
    </reviewItem>
    <reviewItem>
      <errorID>95463d52-41c6-480d-ba79-e800ee2ef07b</errorID>
      <errorWord>所有的</errorWord>
      <group>L1_Word</group>
      <groupName>字词问题</groupName>
      <ability>L2_Typo</ability>
      <abilityName>字词错误</abilityName>
      <candidateList>
        <item>所有</item>
      </candidateList>
      <explain/>
      <paraID>31CFEF00</paraID>
      <start>53</start>
      <end>56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670F-706B-4B84-920C-77A13615D824}">
  <ds:schemaRefs>
    <ds:schemaRef ds:uri="http://schemas.wps.cn/vas-ai-hub/contract-review"/>
  </ds:schemaRefs>
</ds:datastoreItem>
</file>

<file path=customXml/itemProps2.xml><?xml version="1.0" encoding="utf-8"?>
<ds:datastoreItem xmlns:ds="http://schemas.openxmlformats.org/officeDocument/2006/customXml" ds:itemID="{A071026C-C77C-4690-84F3-A4B2137B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1131</Words>
  <Characters>1165</Characters>
  <Application>Microsoft Office Word</Application>
  <DocSecurity>0</DocSecurity>
  <Lines>77</Lines>
  <Paragraphs>76</Paragraphs>
  <ScaleCrop>false</ScaleCrop>
  <Company>Microsoft</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刘荣</dc:creator>
  <cp:lastModifiedBy>知宇 李</cp:lastModifiedBy>
  <cp:revision>2</cp:revision>
  <dcterms:created xsi:type="dcterms:W3CDTF">2026-10-15T07:20:00Z</dcterms:created>
  <dcterms:modified xsi:type="dcterms:W3CDTF">2026-10-15T07:20:00Z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eyJoZGlkIjoiNGZmZjUxOGQxMjUwNzhmNmIzODk0OTQ3OTJiYWI5MjgiLCJ1c2VySWQiOiIzOTUzMjE5NTMifQ==</vt:lpwstr>
  </property>
  <property fmtid="{D5CDD505-2E9C-101B-9397-08002B2CF9AE}" pid="3" name="KSOProductBuildVer">
    <vt:lpwstr>2052-12.1.0.29161</vt:lpwstr>
  </property>
  <property fmtid="{D5CDD505-2E9C-101B-9397-08002B2CF9AE}" pid="4" name="ICV">
    <vt:lpwstr>5BEEE7AB716C4117B730DC03BCE7F07C_13</vt:lpwstr>
  </property>
</Properties>
</file>