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8280"/>
      </w:tblGrid>
      <w:tr w14:paraId="68EF20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c>
          <w:tcPr>
            <w:tcW w:w="8280" w:type="dxa"/>
            <w:tcBorders>
              <w:top w:val="nil"/>
              <w:left w:val="single" w:color="BBBFC4" w:sz="18" w:space="0"/>
              <w:bottom w:val="nil"/>
              <w:right w:val="nil"/>
            </w:tcBorders>
            <w:tcMar>
              <w:top w:w="60" w:type="dxa"/>
              <w:left w:w="120" w:type="dxa"/>
              <w:bottom w:w="30" w:type="dxa"/>
              <w:right w:w="120" w:type="dxa"/>
            </w:tcMar>
          </w:tcPr>
          <w:p w14:paraId="788E6E05">
            <w:pPr>
              <w:spacing w:before="120" w:after="120" w:line="288" w:lineRule="auto"/>
              <w:ind w:left="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舞美设计搭建及灯光音响系统租赁服务</w:t>
            </w:r>
          </w:p>
          <w:p w14:paraId="4A407784">
            <w:pPr>
              <w:spacing w:before="120" w:after="120" w:line="288" w:lineRule="auto"/>
              <w:ind w:left="0"/>
              <w:jc w:val="left"/>
              <w:rPr>
                <w:rFonts w:hint="default"/>
                <w:lang w:val="en-US" w:eastAsia="zh-CN"/>
              </w:rPr>
            </w:pPr>
          </w:p>
        </w:tc>
      </w:tr>
    </w:tbl>
    <w:p w14:paraId="7E3F46DC">
      <w:pPr>
        <w:spacing w:before="320" w:after="120" w:line="288" w:lineRule="auto"/>
        <w:ind w:left="0"/>
        <w:jc w:val="left"/>
        <w:outlineLvl w:val="1"/>
        <w:rPr>
          <w:rFonts w:hint="default" w:ascii="Arial" w:hAnsi="Arial" w:eastAsia="等线" w:cs="Arial"/>
          <w:sz w:val="22"/>
          <w:lang w:val="en-US" w:eastAsia="zh-CN"/>
        </w:rPr>
      </w:pPr>
      <w:bookmarkStart w:id="0" w:name="heading_0"/>
      <w:r>
        <w:rPr>
          <w:rFonts w:hint="eastAsia" w:ascii="Arial" w:hAnsi="Arial" w:eastAsia="等线" w:cs="Arial"/>
          <w:b/>
          <w:sz w:val="32"/>
          <w:lang w:val="en-US" w:eastAsia="zh-CN"/>
        </w:rPr>
        <w:t>一、采购内容：</w:t>
      </w:r>
      <w:r>
        <w:rPr>
          <w:rFonts w:hint="eastAsia" w:ascii="Arial" w:hAnsi="Arial" w:eastAsia="等线" w:cs="Arial"/>
          <w:sz w:val="22"/>
          <w:lang w:val="en-US" w:eastAsia="zh-CN"/>
        </w:rPr>
        <w:t>为主题晚会提供舞美设计、搭建及舞台灯光音响等设备租赁服务。</w:t>
      </w:r>
    </w:p>
    <w:p w14:paraId="1591FE56">
      <w:pPr>
        <w:spacing w:before="320" w:after="120" w:line="288" w:lineRule="auto"/>
        <w:ind w:left="0"/>
        <w:jc w:val="left"/>
        <w:outlineLvl w:val="1"/>
        <w:rPr>
          <w:rFonts w:hint="eastAsia" w:ascii="Arial" w:hAnsi="Arial" w:eastAsia="等线" w:cs="Arial"/>
          <w:b/>
          <w:sz w:val="32"/>
          <w:lang w:val="en-US" w:eastAsia="zh-CN"/>
        </w:rPr>
      </w:pPr>
      <w:r>
        <w:rPr>
          <w:rFonts w:hint="eastAsia" w:ascii="Arial" w:hAnsi="Arial" w:eastAsia="等线" w:cs="Arial"/>
          <w:b/>
          <w:sz w:val="32"/>
          <w:lang w:val="en-US" w:eastAsia="zh-CN"/>
        </w:rPr>
        <w:t>二、预算金额：</w:t>
      </w:r>
      <w:r>
        <w:rPr>
          <w:rFonts w:hint="eastAsia" w:ascii="Arial" w:hAnsi="Arial" w:eastAsia="等线" w:cs="Arial"/>
          <w:sz w:val="22"/>
          <w:lang w:val="en-US" w:eastAsia="zh-CN"/>
        </w:rPr>
        <w:t>98500元。</w:t>
      </w:r>
    </w:p>
    <w:p w14:paraId="3D5D8086">
      <w:pPr>
        <w:spacing w:before="320" w:after="120" w:line="288" w:lineRule="auto"/>
        <w:ind w:left="0"/>
        <w:jc w:val="left"/>
        <w:outlineLvl w:val="1"/>
        <w:rPr>
          <w:rFonts w:hint="eastAsia" w:ascii="Arial" w:hAnsi="Arial" w:eastAsia="等线" w:cs="Arial"/>
          <w:sz w:val="22"/>
          <w:lang w:val="en-US" w:eastAsia="zh-CN"/>
        </w:rPr>
      </w:pPr>
      <w:r>
        <w:rPr>
          <w:rFonts w:hint="eastAsia" w:ascii="Arial" w:hAnsi="Arial" w:eastAsia="等线" w:cs="Arial"/>
          <w:b/>
          <w:sz w:val="32"/>
          <w:lang w:val="en-US" w:eastAsia="zh-CN"/>
        </w:rPr>
        <w:t>三、成交方式：</w:t>
      </w:r>
      <w:r>
        <w:rPr>
          <w:rFonts w:hint="eastAsia" w:ascii="Arial" w:hAnsi="Arial" w:eastAsia="等线" w:cs="Arial"/>
          <w:sz w:val="22"/>
          <w:lang w:val="en-US" w:eastAsia="zh-CN"/>
        </w:rPr>
        <w:t>综合评分，评分细则附后。</w:t>
      </w:r>
    </w:p>
    <w:p w14:paraId="67B8760F">
      <w:pPr>
        <w:spacing w:before="320" w:after="120" w:line="288" w:lineRule="auto"/>
        <w:ind w:left="0"/>
        <w:jc w:val="left"/>
        <w:outlineLvl w:val="1"/>
        <w:rPr>
          <w:rFonts w:hint="default" w:ascii="Arial" w:hAnsi="Arial" w:eastAsia="等线" w:cs="Arial"/>
          <w:b/>
          <w:sz w:val="32"/>
          <w:lang w:val="en-US" w:eastAsia="zh-CN"/>
        </w:rPr>
      </w:pPr>
      <w:r>
        <w:rPr>
          <w:rFonts w:hint="eastAsia" w:ascii="Arial" w:hAnsi="Arial" w:eastAsia="等线" w:cs="Arial"/>
          <w:b/>
          <w:sz w:val="32"/>
          <w:lang w:val="en-US" w:eastAsia="zh-CN"/>
        </w:rPr>
        <w:t>四、相关要求：</w:t>
      </w:r>
    </w:p>
    <w:p w14:paraId="5DB7A501">
      <w:pPr>
        <w:spacing w:before="320" w:after="120" w:line="288" w:lineRule="auto"/>
        <w:ind w:left="0"/>
        <w:jc w:val="left"/>
        <w:outlineLvl w:val="1"/>
      </w:pPr>
      <w:r>
        <w:rPr>
          <w:rFonts w:hint="eastAsia" w:ascii="Arial" w:hAnsi="Arial" w:eastAsia="等线" w:cs="Arial"/>
          <w:b/>
          <w:sz w:val="32"/>
          <w:lang w:eastAsia="zh-CN"/>
        </w:rPr>
        <w:t>（</w:t>
      </w:r>
      <w:r>
        <w:rPr>
          <w:rFonts w:ascii="Arial" w:hAnsi="Arial" w:eastAsia="等线" w:cs="Arial"/>
          <w:b/>
          <w:sz w:val="32"/>
        </w:rPr>
        <w:t>一</w:t>
      </w:r>
      <w:r>
        <w:rPr>
          <w:rFonts w:hint="eastAsia" w:ascii="Arial" w:hAnsi="Arial" w:eastAsia="等线" w:cs="Arial"/>
          <w:b/>
          <w:sz w:val="32"/>
          <w:lang w:eastAsia="zh-CN"/>
        </w:rPr>
        <w:t>）</w:t>
      </w:r>
      <w:r>
        <w:rPr>
          <w:rFonts w:ascii="Arial" w:hAnsi="Arial" w:eastAsia="等线" w:cs="Arial"/>
          <w:b/>
          <w:sz w:val="32"/>
        </w:rPr>
        <w:t>采购项目总体要求</w:t>
      </w:r>
      <w:bookmarkEnd w:id="0"/>
    </w:p>
    <w:p w14:paraId="55853BE1">
      <w:pPr>
        <w:numPr>
          <w:ilvl w:val="0"/>
          <w:numId w:val="1"/>
        </w:numPr>
        <w:spacing w:before="120" w:after="120" w:line="288" w:lineRule="auto"/>
        <w:ind w:left="0"/>
        <w:jc w:val="left"/>
      </w:pPr>
      <w:r>
        <w:rPr>
          <w:rFonts w:ascii="Arial" w:hAnsi="Arial" w:eastAsia="等线" w:cs="Arial"/>
          <w:sz w:val="22"/>
        </w:rPr>
        <w:t>应以本项目采购包所涉及的有关项目的所有费用进行报价，合同价在合同履行期间不作任何调整，任何计算错误皆视为已获双方接受，合同价亦不会因人工、物价、政策或汇率等变动而作任何调整。</w:t>
      </w:r>
    </w:p>
    <w:p w14:paraId="04688B7E">
      <w:pPr>
        <w:numPr>
          <w:ilvl w:val="0"/>
          <w:numId w:val="2"/>
        </w:numPr>
        <w:spacing w:before="120" w:after="120" w:line="288" w:lineRule="auto"/>
        <w:ind w:left="0"/>
        <w:jc w:val="left"/>
      </w:pPr>
      <w:r>
        <w:rPr>
          <w:rFonts w:ascii="Arial" w:hAnsi="Arial" w:eastAsia="等线" w:cs="Arial"/>
          <w:sz w:val="22"/>
        </w:rPr>
        <w:t>须严格按照本招标文件分项清单进行完整响应报价，缺项、漏项、负偏离均视为无效投标。</w:t>
      </w:r>
    </w:p>
    <w:p w14:paraId="2A193FB0">
      <w:pPr>
        <w:numPr>
          <w:ilvl w:val="0"/>
          <w:numId w:val="3"/>
        </w:numPr>
        <w:spacing w:before="120" w:after="120" w:line="288" w:lineRule="auto"/>
        <w:ind w:left="0"/>
        <w:jc w:val="left"/>
      </w:pPr>
      <w:r>
        <w:rPr>
          <w:rFonts w:ascii="Arial" w:hAnsi="Arial" w:eastAsia="等线" w:cs="Arial"/>
          <w:sz w:val="22"/>
        </w:rPr>
        <w:t>本项目采购需求中标注 “★” 的条款为</w:t>
      </w:r>
      <w:r>
        <w:rPr>
          <w:rFonts w:ascii="Arial" w:hAnsi="Arial" w:eastAsia="等线" w:cs="Arial"/>
          <w:b/>
          <w:sz w:val="22"/>
        </w:rPr>
        <w:t>实质性响应条款</w:t>
      </w:r>
      <w:r>
        <w:rPr>
          <w:rFonts w:ascii="Arial" w:hAnsi="Arial" w:eastAsia="等线" w:cs="Arial"/>
          <w:sz w:val="22"/>
        </w:rPr>
        <w:t>，供应商必须 100% 满足，不允许任何负偏离，任意一条不满足直接作废标处理。普通参数为一般性要求，允许合理优化、正偏离。</w:t>
      </w:r>
    </w:p>
    <w:p w14:paraId="40FBA34F">
      <w:pPr>
        <w:numPr>
          <w:ilvl w:val="0"/>
          <w:numId w:val="4"/>
        </w:numPr>
        <w:spacing w:before="120" w:after="120" w:line="288" w:lineRule="auto"/>
        <w:ind w:left="0"/>
        <w:jc w:val="left"/>
      </w:pPr>
      <w:r>
        <w:rPr>
          <w:rFonts w:ascii="Arial" w:hAnsi="Arial" w:eastAsia="等线" w:cs="Arial"/>
          <w:sz w:val="22"/>
        </w:rPr>
        <w:t>供应商投标响应须真实有效，中标后须严格按照招标文件参数、服务标准、履约要求落地实施，不得降标、缩水、更换低配设备。</w:t>
      </w:r>
    </w:p>
    <w:p w14:paraId="79670D8B">
      <w:pPr>
        <w:spacing w:before="320" w:after="120" w:line="288" w:lineRule="auto"/>
        <w:ind w:left="0"/>
        <w:jc w:val="left"/>
        <w:outlineLvl w:val="1"/>
      </w:pPr>
      <w:bookmarkStart w:id="1" w:name="heading_1"/>
      <w:r>
        <w:rPr>
          <w:rFonts w:hint="eastAsia" w:ascii="Arial" w:hAnsi="Arial" w:eastAsia="等线" w:cs="Arial"/>
          <w:b/>
          <w:sz w:val="32"/>
          <w:lang w:eastAsia="zh-CN"/>
        </w:rPr>
        <w:t>（</w:t>
      </w:r>
      <w:r>
        <w:rPr>
          <w:rFonts w:hint="eastAsia" w:ascii="Arial" w:hAnsi="Arial" w:eastAsia="等线" w:cs="Arial"/>
          <w:b/>
          <w:sz w:val="32"/>
          <w:lang w:val="en-US" w:eastAsia="zh-CN"/>
        </w:rPr>
        <w:t>二</w:t>
      </w:r>
      <w:r>
        <w:rPr>
          <w:rFonts w:hint="eastAsia" w:ascii="Arial" w:hAnsi="Arial" w:eastAsia="等线" w:cs="Arial"/>
          <w:b/>
          <w:sz w:val="32"/>
          <w:lang w:eastAsia="zh-CN"/>
        </w:rPr>
        <w:t>）</w:t>
      </w:r>
      <w:r>
        <w:rPr>
          <w:rFonts w:ascii="Arial" w:hAnsi="Arial" w:eastAsia="等线" w:cs="Arial"/>
          <w:b/>
          <w:sz w:val="32"/>
        </w:rPr>
        <w:t>报价要求</w:t>
      </w:r>
      <w:bookmarkEnd w:id="1"/>
    </w:p>
    <w:p w14:paraId="1125257E">
      <w:pPr>
        <w:numPr>
          <w:ilvl w:val="0"/>
          <w:numId w:val="5"/>
        </w:numPr>
        <w:spacing w:before="120" w:after="120" w:line="288" w:lineRule="auto"/>
        <w:ind w:left="0"/>
        <w:jc w:val="left"/>
      </w:pPr>
      <w:r>
        <w:rPr>
          <w:rFonts w:ascii="Arial" w:hAnsi="Arial" w:eastAsia="等线" w:cs="Arial"/>
          <w:sz w:val="22"/>
        </w:rPr>
        <w:t>本项目为</w:t>
      </w:r>
      <w:r>
        <w:rPr>
          <w:rFonts w:ascii="Arial" w:hAnsi="Arial" w:eastAsia="等线" w:cs="Arial"/>
          <w:b/>
          <w:sz w:val="22"/>
        </w:rPr>
        <w:t>固定总价包干模式</w:t>
      </w:r>
      <w:r>
        <w:rPr>
          <w:rFonts w:ascii="Arial" w:hAnsi="Arial" w:eastAsia="等线" w:cs="Arial"/>
          <w:sz w:val="22"/>
        </w:rPr>
        <w:t>，投标报价包含设备租赁、运输、装卸、搭建、安装、调试、系统集成、现场技术值守、彩排配合、活动保障、人工、耗材、辅材、安全防护、拆除、垃圾清理、税费、保险等一切完成本项目所需全部费用。</w:t>
      </w:r>
    </w:p>
    <w:p w14:paraId="69D4C53C">
      <w:pPr>
        <w:numPr>
          <w:ilvl w:val="0"/>
          <w:numId w:val="6"/>
        </w:numPr>
        <w:spacing w:before="120" w:after="120" w:line="288" w:lineRule="auto"/>
        <w:ind w:left="0"/>
        <w:jc w:val="left"/>
      </w:pPr>
      <w:r>
        <w:rPr>
          <w:rFonts w:ascii="Arial" w:hAnsi="Arial" w:eastAsia="等线" w:cs="Arial"/>
          <w:sz w:val="22"/>
        </w:rPr>
        <w:t>报价清单中标注 “若干” 的项目，为现场实际工况按需配套，所有用量、规格、数量均包含在总价包干范围内，采购单位后期不再追加任何费用。</w:t>
      </w:r>
    </w:p>
    <w:p w14:paraId="2C1807AF">
      <w:pPr>
        <w:numPr>
          <w:ilvl w:val="0"/>
          <w:numId w:val="7"/>
        </w:numPr>
        <w:spacing w:before="120" w:after="120" w:line="288" w:lineRule="auto"/>
        <w:ind w:left="0"/>
        <w:jc w:val="left"/>
      </w:pPr>
      <w:r>
        <w:rPr>
          <w:rFonts w:ascii="Arial" w:hAnsi="Arial" w:eastAsia="等线" w:cs="Arial"/>
          <w:sz w:val="22"/>
        </w:rPr>
        <w:t>本项目无隐形增项、无后期加价，投标单位自行踏勘现场、自行承担所有预估风险。</w:t>
      </w:r>
      <w:r>
        <w:rPr>
          <w:rFonts w:hint="eastAsia"/>
          <w:lang w:val="en-US" w:eastAsia="zh-CN"/>
        </w:rPr>
        <w:t>以活动正式时间往前倒推至少3天完成以上服务和顺利测试。</w:t>
      </w:r>
    </w:p>
    <w:p w14:paraId="6F481047">
      <w:pPr>
        <w:spacing w:before="320" w:after="120" w:line="288" w:lineRule="auto"/>
        <w:ind w:left="0"/>
        <w:jc w:val="left"/>
        <w:outlineLvl w:val="1"/>
      </w:pPr>
      <w:bookmarkStart w:id="2" w:name="heading_2"/>
      <w:r>
        <w:rPr>
          <w:rFonts w:hint="eastAsia" w:ascii="Arial" w:hAnsi="Arial" w:eastAsia="等线" w:cs="Arial"/>
          <w:b/>
          <w:sz w:val="32"/>
          <w:lang w:val="en-US" w:eastAsia="zh-CN"/>
        </w:rPr>
        <w:t>五、</w:t>
      </w:r>
      <w:r>
        <w:rPr>
          <w:rFonts w:ascii="Arial" w:hAnsi="Arial" w:eastAsia="等线" w:cs="Arial"/>
          <w:b/>
          <w:sz w:val="32"/>
        </w:rPr>
        <w:t>固定报价部分分项技术参数与报价表</w:t>
      </w:r>
      <w:bookmarkEnd w:id="2"/>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71"/>
        <w:gridCol w:w="1440"/>
        <w:gridCol w:w="3446"/>
        <w:gridCol w:w="784"/>
        <w:gridCol w:w="484"/>
        <w:gridCol w:w="755"/>
        <w:gridCol w:w="815"/>
      </w:tblGrid>
      <w:tr w14:paraId="1B6F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141CF9B7">
            <w:pPr>
              <w:spacing w:before="120" w:after="120" w:line="288" w:lineRule="auto"/>
              <w:ind w:left="0"/>
              <w:jc w:val="left"/>
            </w:pPr>
            <w:bookmarkStart w:id="4" w:name="_GoBack"/>
            <w:r>
              <w:rPr>
                <w:rFonts w:ascii="Arial" w:hAnsi="Arial" w:eastAsia="等线" w:cs="Arial"/>
                <w:sz w:val="22"/>
              </w:rPr>
              <w:t>序号</w:t>
            </w:r>
          </w:p>
        </w:tc>
        <w:tc>
          <w:tcPr>
            <w:tcW w:w="1440" w:type="dxa"/>
            <w:tcMar>
              <w:top w:w="60" w:type="dxa"/>
              <w:left w:w="120" w:type="dxa"/>
              <w:bottom w:w="30" w:type="dxa"/>
              <w:right w:w="120" w:type="dxa"/>
            </w:tcMar>
          </w:tcPr>
          <w:p w14:paraId="2D3B91F6">
            <w:pPr>
              <w:spacing w:before="120" w:after="120" w:line="288" w:lineRule="auto"/>
              <w:ind w:left="0"/>
              <w:jc w:val="left"/>
            </w:pPr>
            <w:r>
              <w:rPr>
                <w:rFonts w:ascii="Arial" w:hAnsi="Arial" w:eastAsia="等线" w:cs="Arial"/>
                <w:sz w:val="22"/>
              </w:rPr>
              <w:t>项目名称</w:t>
            </w:r>
          </w:p>
        </w:tc>
        <w:tc>
          <w:tcPr>
            <w:tcW w:w="3446" w:type="dxa"/>
            <w:tcMar>
              <w:top w:w="60" w:type="dxa"/>
              <w:left w:w="120" w:type="dxa"/>
              <w:bottom w:w="30" w:type="dxa"/>
              <w:right w:w="120" w:type="dxa"/>
            </w:tcMar>
          </w:tcPr>
          <w:p w14:paraId="53B63028">
            <w:pPr>
              <w:spacing w:before="120" w:after="120" w:line="288" w:lineRule="auto"/>
              <w:ind w:left="0"/>
              <w:jc w:val="left"/>
            </w:pPr>
            <w:r>
              <w:rPr>
                <w:rFonts w:ascii="Arial" w:hAnsi="Arial" w:eastAsia="等线" w:cs="Arial"/>
                <w:sz w:val="22"/>
              </w:rPr>
              <w:t>技术参数与服务要求</w:t>
            </w:r>
          </w:p>
        </w:tc>
        <w:tc>
          <w:tcPr>
            <w:tcW w:w="784" w:type="dxa"/>
            <w:tcMar>
              <w:top w:w="60" w:type="dxa"/>
              <w:left w:w="120" w:type="dxa"/>
              <w:bottom w:w="30" w:type="dxa"/>
              <w:right w:w="120" w:type="dxa"/>
            </w:tcMar>
          </w:tcPr>
          <w:p w14:paraId="46899B02">
            <w:pPr>
              <w:spacing w:before="120" w:after="120" w:line="288" w:lineRule="auto"/>
              <w:ind w:left="0"/>
              <w:jc w:val="left"/>
            </w:pPr>
            <w:r>
              <w:rPr>
                <w:rFonts w:ascii="Arial" w:hAnsi="Arial" w:eastAsia="等线" w:cs="Arial"/>
                <w:sz w:val="22"/>
              </w:rPr>
              <w:t>数量</w:t>
            </w:r>
          </w:p>
        </w:tc>
        <w:tc>
          <w:tcPr>
            <w:tcW w:w="484" w:type="dxa"/>
            <w:tcMar>
              <w:top w:w="60" w:type="dxa"/>
              <w:left w:w="120" w:type="dxa"/>
              <w:bottom w:w="30" w:type="dxa"/>
              <w:right w:w="120" w:type="dxa"/>
            </w:tcMar>
          </w:tcPr>
          <w:p w14:paraId="5EECDDCA">
            <w:pPr>
              <w:spacing w:before="120" w:after="120" w:line="288" w:lineRule="auto"/>
              <w:ind w:left="0"/>
              <w:jc w:val="left"/>
            </w:pPr>
            <w:r>
              <w:rPr>
                <w:rFonts w:ascii="Arial" w:hAnsi="Arial" w:eastAsia="等线" w:cs="Arial"/>
                <w:sz w:val="22"/>
              </w:rPr>
              <w:t>单位</w:t>
            </w:r>
          </w:p>
        </w:tc>
        <w:tc>
          <w:tcPr>
            <w:tcW w:w="755" w:type="dxa"/>
            <w:tcMar>
              <w:top w:w="60" w:type="dxa"/>
              <w:left w:w="120" w:type="dxa"/>
              <w:bottom w:w="30" w:type="dxa"/>
              <w:right w:w="120" w:type="dxa"/>
            </w:tcMar>
          </w:tcPr>
          <w:p w14:paraId="5A896579">
            <w:pPr>
              <w:spacing w:before="120" w:after="120" w:line="288" w:lineRule="auto"/>
              <w:ind w:left="0"/>
              <w:jc w:val="left"/>
            </w:pPr>
            <w:r>
              <w:rPr>
                <w:rFonts w:ascii="Arial" w:hAnsi="Arial" w:eastAsia="等线" w:cs="Arial"/>
                <w:sz w:val="22"/>
              </w:rPr>
              <w:t>单价（元）</w:t>
            </w:r>
          </w:p>
        </w:tc>
        <w:tc>
          <w:tcPr>
            <w:tcW w:w="815" w:type="dxa"/>
            <w:tcMar>
              <w:top w:w="60" w:type="dxa"/>
              <w:left w:w="120" w:type="dxa"/>
              <w:bottom w:w="30" w:type="dxa"/>
              <w:right w:w="120" w:type="dxa"/>
            </w:tcMar>
          </w:tcPr>
          <w:p w14:paraId="1F98FAAF">
            <w:pPr>
              <w:spacing w:before="120" w:after="120" w:line="288" w:lineRule="auto"/>
              <w:ind w:left="0"/>
              <w:jc w:val="left"/>
            </w:pPr>
            <w:r>
              <w:rPr>
                <w:rFonts w:ascii="Arial" w:hAnsi="Arial" w:eastAsia="等线" w:cs="Arial"/>
                <w:sz w:val="22"/>
              </w:rPr>
              <w:t>合计金额（元）</w:t>
            </w:r>
          </w:p>
        </w:tc>
      </w:tr>
      <w:tr w14:paraId="48383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228A9F7F">
            <w:pPr>
              <w:spacing w:before="120" w:after="120" w:line="288" w:lineRule="auto"/>
              <w:ind w:left="0"/>
              <w:jc w:val="left"/>
            </w:pPr>
            <w:r>
              <w:rPr>
                <w:rFonts w:ascii="Arial" w:hAnsi="Arial" w:eastAsia="等线" w:cs="Arial"/>
                <w:sz w:val="22"/>
              </w:rPr>
              <w:t>1</w:t>
            </w:r>
          </w:p>
        </w:tc>
        <w:tc>
          <w:tcPr>
            <w:tcW w:w="1440" w:type="dxa"/>
            <w:tcMar>
              <w:top w:w="60" w:type="dxa"/>
              <w:left w:w="120" w:type="dxa"/>
              <w:bottom w:w="30" w:type="dxa"/>
              <w:right w:w="120" w:type="dxa"/>
            </w:tcMar>
          </w:tcPr>
          <w:p w14:paraId="4DD34FB0">
            <w:pPr>
              <w:spacing w:before="120" w:after="120" w:line="288" w:lineRule="auto"/>
              <w:ind w:left="0"/>
              <w:jc w:val="left"/>
              <w:rPr>
                <w:rFonts w:hint="default" w:ascii="Arial" w:hAnsi="Arial" w:cs="Arial"/>
              </w:rPr>
            </w:pPr>
            <w:r>
              <w:rPr>
                <w:rFonts w:hint="default" w:ascii="Arial" w:hAnsi="Arial" w:eastAsia="等线" w:cs="Arial"/>
                <w:sz w:val="22"/>
              </w:rPr>
              <w:t>舞美设计</w:t>
            </w:r>
          </w:p>
        </w:tc>
        <w:tc>
          <w:tcPr>
            <w:tcW w:w="3446" w:type="dxa"/>
            <w:tcMar>
              <w:top w:w="60" w:type="dxa"/>
              <w:left w:w="120" w:type="dxa"/>
              <w:bottom w:w="30" w:type="dxa"/>
              <w:right w:w="120" w:type="dxa"/>
            </w:tcMar>
          </w:tcPr>
          <w:p w14:paraId="17AAEDF3">
            <w:pPr>
              <w:spacing w:before="120" w:after="120" w:line="288" w:lineRule="auto"/>
              <w:ind w:left="0"/>
              <w:jc w:val="left"/>
              <w:rPr>
                <w:rFonts w:hint="default" w:ascii="Arial" w:hAnsi="Arial" w:cs="Arial"/>
              </w:rPr>
            </w:pPr>
            <w:r>
              <w:rPr>
                <w:rFonts w:hint="default" w:ascii="Arial" w:hAnsi="Arial" w:eastAsia="等线" w:cs="Arial"/>
                <w:sz w:val="22"/>
              </w:rPr>
              <w:t>专业定制，匹配活动主题与现场需求，含整体舞美方案设计、效果图输出、全场景落地适配</w:t>
            </w:r>
          </w:p>
        </w:tc>
        <w:tc>
          <w:tcPr>
            <w:tcW w:w="784" w:type="dxa"/>
            <w:tcMar>
              <w:top w:w="60" w:type="dxa"/>
              <w:left w:w="120" w:type="dxa"/>
              <w:bottom w:w="30" w:type="dxa"/>
              <w:right w:w="120" w:type="dxa"/>
            </w:tcMar>
          </w:tcPr>
          <w:p w14:paraId="3B19F6E3">
            <w:pPr>
              <w:spacing w:before="120" w:after="120" w:line="288" w:lineRule="auto"/>
              <w:ind w:left="0"/>
              <w:jc w:val="left"/>
              <w:rPr>
                <w:rFonts w:hint="default" w:ascii="Arial" w:hAnsi="Arial" w:cs="Arial"/>
              </w:rPr>
            </w:pPr>
            <w:r>
              <w:rPr>
                <w:rFonts w:hint="default" w:ascii="Arial" w:hAnsi="Arial" w:eastAsia="等线" w:cs="Arial"/>
                <w:sz w:val="22"/>
              </w:rPr>
              <w:t>1</w:t>
            </w:r>
          </w:p>
        </w:tc>
        <w:tc>
          <w:tcPr>
            <w:tcW w:w="484" w:type="dxa"/>
            <w:tcMar>
              <w:top w:w="60" w:type="dxa"/>
              <w:left w:w="120" w:type="dxa"/>
              <w:bottom w:w="30" w:type="dxa"/>
              <w:right w:w="120" w:type="dxa"/>
            </w:tcMar>
          </w:tcPr>
          <w:p w14:paraId="09C28EE0">
            <w:pPr>
              <w:spacing w:before="120" w:after="120" w:line="288" w:lineRule="auto"/>
              <w:ind w:left="0"/>
              <w:jc w:val="left"/>
              <w:rPr>
                <w:rFonts w:hint="default" w:ascii="Arial" w:hAnsi="Arial" w:cs="Arial"/>
              </w:rPr>
            </w:pPr>
            <w:r>
              <w:rPr>
                <w:rFonts w:hint="default" w:ascii="Arial" w:hAnsi="Arial" w:eastAsia="等线" w:cs="Arial"/>
                <w:sz w:val="22"/>
              </w:rPr>
              <w:t>项</w:t>
            </w:r>
          </w:p>
        </w:tc>
        <w:tc>
          <w:tcPr>
            <w:tcW w:w="755" w:type="dxa"/>
            <w:tcMar>
              <w:top w:w="60" w:type="dxa"/>
              <w:left w:w="120" w:type="dxa"/>
              <w:bottom w:w="30" w:type="dxa"/>
              <w:right w:w="120" w:type="dxa"/>
            </w:tcMar>
          </w:tcPr>
          <w:p w14:paraId="4D029AED">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10CDAB0B">
            <w:pPr>
              <w:spacing w:before="120" w:after="120" w:line="288" w:lineRule="auto"/>
              <w:ind w:left="0"/>
              <w:jc w:val="left"/>
              <w:rPr>
                <w:rFonts w:hint="default" w:ascii="Arial" w:hAnsi="Arial" w:cs="Arial"/>
              </w:rPr>
            </w:pPr>
          </w:p>
        </w:tc>
      </w:tr>
      <w:tr w14:paraId="187C4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4CC30226">
            <w:pPr>
              <w:spacing w:before="120" w:after="120" w:line="288" w:lineRule="auto"/>
              <w:ind w:left="0"/>
              <w:jc w:val="left"/>
            </w:pPr>
            <w:r>
              <w:rPr>
                <w:rFonts w:ascii="Arial" w:hAnsi="Arial" w:eastAsia="等线" w:cs="Arial"/>
                <w:sz w:val="22"/>
              </w:rPr>
              <w:t>2</w:t>
            </w:r>
          </w:p>
        </w:tc>
        <w:tc>
          <w:tcPr>
            <w:tcW w:w="1440" w:type="dxa"/>
            <w:tcMar>
              <w:top w:w="60" w:type="dxa"/>
              <w:left w:w="120" w:type="dxa"/>
              <w:bottom w:w="30" w:type="dxa"/>
              <w:right w:w="120" w:type="dxa"/>
            </w:tcMar>
          </w:tcPr>
          <w:p w14:paraId="5AA6FDE0">
            <w:pPr>
              <w:spacing w:before="120" w:after="120" w:line="288" w:lineRule="auto"/>
              <w:ind w:left="0"/>
              <w:jc w:val="left"/>
              <w:rPr>
                <w:rFonts w:hint="default" w:ascii="Arial" w:hAnsi="Arial" w:cs="Arial"/>
              </w:rPr>
            </w:pPr>
            <w:r>
              <w:rPr>
                <w:rFonts w:hint="default" w:ascii="Arial" w:hAnsi="Arial" w:eastAsia="等线" w:cs="Arial"/>
                <w:sz w:val="22"/>
              </w:rPr>
              <w:t>舞美制作、地毯等</w:t>
            </w:r>
          </w:p>
        </w:tc>
        <w:tc>
          <w:tcPr>
            <w:tcW w:w="3446" w:type="dxa"/>
            <w:tcMar>
              <w:top w:w="60" w:type="dxa"/>
              <w:left w:w="120" w:type="dxa"/>
              <w:bottom w:w="30" w:type="dxa"/>
              <w:right w:w="120" w:type="dxa"/>
            </w:tcMar>
          </w:tcPr>
          <w:p w14:paraId="346C617C">
            <w:pPr>
              <w:spacing w:before="120" w:after="120" w:line="288" w:lineRule="auto"/>
              <w:ind w:left="0"/>
              <w:jc w:val="left"/>
              <w:rPr>
                <w:rFonts w:hint="default" w:ascii="Arial" w:hAnsi="Arial" w:cs="Arial"/>
              </w:rPr>
            </w:pPr>
            <w:r>
              <w:rPr>
                <w:rFonts w:hint="default" w:ascii="Arial" w:hAnsi="Arial" w:eastAsia="等线" w:cs="Arial"/>
                <w:sz w:val="22"/>
              </w:rPr>
              <w:t>专业定制、钢结构承重验算，地毯达到阻燃 B1 级，配套安全防护措施，含制作、安装、拆除、现场清理</w:t>
            </w:r>
          </w:p>
        </w:tc>
        <w:tc>
          <w:tcPr>
            <w:tcW w:w="784" w:type="dxa"/>
            <w:tcMar>
              <w:top w:w="60" w:type="dxa"/>
              <w:left w:w="120" w:type="dxa"/>
              <w:bottom w:w="30" w:type="dxa"/>
              <w:right w:w="120" w:type="dxa"/>
            </w:tcMar>
          </w:tcPr>
          <w:p w14:paraId="008716B3">
            <w:pPr>
              <w:spacing w:before="120" w:after="120" w:line="288" w:lineRule="auto"/>
              <w:ind w:left="0"/>
              <w:jc w:val="left"/>
              <w:rPr>
                <w:rFonts w:hint="default" w:ascii="Arial" w:hAnsi="Arial" w:cs="Arial" w:eastAsiaTheme="minorEastAsia"/>
                <w:lang w:val="en-US" w:eastAsia="zh-CN"/>
              </w:rPr>
            </w:pPr>
            <w:r>
              <w:rPr>
                <w:rFonts w:hint="default" w:ascii="Arial" w:hAnsi="Arial" w:eastAsia="等线" w:cs="Arial"/>
                <w:sz w:val="22"/>
                <w:lang w:val="en-US" w:eastAsia="zh-CN"/>
              </w:rPr>
              <w:t>200</w:t>
            </w:r>
          </w:p>
        </w:tc>
        <w:tc>
          <w:tcPr>
            <w:tcW w:w="484" w:type="dxa"/>
            <w:tcMar>
              <w:top w:w="60" w:type="dxa"/>
              <w:left w:w="120" w:type="dxa"/>
              <w:bottom w:w="30" w:type="dxa"/>
              <w:right w:w="120" w:type="dxa"/>
            </w:tcMar>
          </w:tcPr>
          <w:p w14:paraId="6CCB8908">
            <w:pPr>
              <w:spacing w:before="120" w:after="120" w:line="288" w:lineRule="auto"/>
              <w:ind w:left="0"/>
              <w:jc w:val="left"/>
              <w:rPr>
                <w:rFonts w:hint="default" w:ascii="Arial" w:hAnsi="Arial" w:cs="Arial"/>
              </w:rPr>
            </w:pPr>
            <w:r>
              <w:rPr>
                <w:rFonts w:hint="default" w:ascii="Arial" w:hAnsi="Arial" w:eastAsia="等线" w:cs="Arial"/>
                <w:sz w:val="22"/>
              </w:rPr>
              <w:t>平方</w:t>
            </w:r>
          </w:p>
        </w:tc>
        <w:tc>
          <w:tcPr>
            <w:tcW w:w="755" w:type="dxa"/>
            <w:tcMar>
              <w:top w:w="60" w:type="dxa"/>
              <w:left w:w="120" w:type="dxa"/>
              <w:bottom w:w="30" w:type="dxa"/>
              <w:right w:w="120" w:type="dxa"/>
            </w:tcMar>
          </w:tcPr>
          <w:p w14:paraId="459650A4">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5972CBD8">
            <w:pPr>
              <w:spacing w:before="120" w:after="120" w:line="288" w:lineRule="auto"/>
              <w:ind w:left="0"/>
              <w:jc w:val="left"/>
              <w:rPr>
                <w:rFonts w:hint="default" w:ascii="Arial" w:hAnsi="Arial" w:cs="Arial"/>
              </w:rPr>
            </w:pPr>
          </w:p>
        </w:tc>
      </w:tr>
      <w:tr w14:paraId="6F3E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7F4C2CF6">
            <w:pPr>
              <w:spacing w:before="120" w:after="120" w:line="288" w:lineRule="auto"/>
              <w:ind w:left="0"/>
              <w:jc w:val="left"/>
            </w:pPr>
            <w:r>
              <w:rPr>
                <w:rFonts w:ascii="Arial" w:hAnsi="Arial" w:eastAsia="等线" w:cs="Arial"/>
                <w:sz w:val="22"/>
              </w:rPr>
              <w:t>3</w:t>
            </w:r>
          </w:p>
        </w:tc>
        <w:tc>
          <w:tcPr>
            <w:tcW w:w="1440" w:type="dxa"/>
            <w:tcMar>
              <w:top w:w="60" w:type="dxa"/>
              <w:left w:w="120" w:type="dxa"/>
              <w:bottom w:w="30" w:type="dxa"/>
              <w:right w:w="120" w:type="dxa"/>
            </w:tcMar>
          </w:tcPr>
          <w:p w14:paraId="51439EB1">
            <w:pPr>
              <w:spacing w:before="120" w:after="120" w:line="288" w:lineRule="auto"/>
              <w:ind w:left="0"/>
              <w:jc w:val="left"/>
              <w:rPr>
                <w:rFonts w:hint="default" w:ascii="Arial" w:hAnsi="Arial" w:cs="Arial"/>
              </w:rPr>
            </w:pPr>
            <w:r>
              <w:rPr>
                <w:rFonts w:hint="default" w:ascii="Arial" w:hAnsi="Arial" w:eastAsia="等线" w:cs="Arial"/>
                <w:sz w:val="22"/>
              </w:rPr>
              <w:t>户外高清 LED 异形屏</w:t>
            </w:r>
          </w:p>
        </w:tc>
        <w:tc>
          <w:tcPr>
            <w:tcW w:w="3446" w:type="dxa"/>
            <w:tcMar>
              <w:top w:w="60" w:type="dxa"/>
              <w:left w:w="120" w:type="dxa"/>
              <w:bottom w:w="30" w:type="dxa"/>
              <w:right w:w="120" w:type="dxa"/>
            </w:tcMar>
          </w:tcPr>
          <w:p w14:paraId="6FD636E8">
            <w:pPr>
              <w:spacing w:before="120" w:after="120" w:line="288" w:lineRule="auto"/>
              <w:ind w:left="0"/>
              <w:jc w:val="left"/>
              <w:rPr>
                <w:rFonts w:hint="default" w:ascii="Arial" w:hAnsi="Arial" w:cs="Arial"/>
              </w:rPr>
            </w:pPr>
            <w:r>
              <w:rPr>
                <w:rFonts w:hint="default" w:ascii="Arial" w:hAnsi="Arial" w:eastAsia="等线" w:cs="Arial"/>
                <w:sz w:val="22"/>
              </w:rPr>
              <w:t>★像素点间距≤3.91mm；像素密度≥65536 点 /㎡；箱体规格 500mm×500mm；亮度≥4500nits，户外高亮，无坏点、无亮点；具备电源备份、信号双备份，户外环境下工作稳定可靠；含安装、调试、现场全程值守、活动结束拆除</w:t>
            </w:r>
          </w:p>
        </w:tc>
        <w:tc>
          <w:tcPr>
            <w:tcW w:w="784" w:type="dxa"/>
            <w:tcMar>
              <w:top w:w="60" w:type="dxa"/>
              <w:left w:w="120" w:type="dxa"/>
              <w:bottom w:w="30" w:type="dxa"/>
              <w:right w:w="120" w:type="dxa"/>
            </w:tcMar>
          </w:tcPr>
          <w:p w14:paraId="4864AF42">
            <w:pPr>
              <w:spacing w:before="120" w:after="120" w:line="288" w:lineRule="auto"/>
              <w:ind w:left="0"/>
              <w:jc w:val="left"/>
              <w:rPr>
                <w:rFonts w:hint="default" w:ascii="Arial" w:hAnsi="Arial" w:eastAsia="宋体" w:cs="Arial"/>
                <w:lang w:val="en-US" w:eastAsia="zh-CN"/>
              </w:rPr>
            </w:pPr>
            <w:r>
              <w:rPr>
                <w:rFonts w:hint="eastAsia" w:ascii="Arial" w:hAnsi="Arial" w:eastAsia="等线" w:cs="Arial"/>
                <w:sz w:val="22"/>
                <w:lang w:val="en-US" w:eastAsia="zh-CN"/>
              </w:rPr>
              <w:t>120</w:t>
            </w:r>
          </w:p>
        </w:tc>
        <w:tc>
          <w:tcPr>
            <w:tcW w:w="484" w:type="dxa"/>
            <w:tcMar>
              <w:top w:w="60" w:type="dxa"/>
              <w:left w:w="120" w:type="dxa"/>
              <w:bottom w:w="30" w:type="dxa"/>
              <w:right w:w="120" w:type="dxa"/>
            </w:tcMar>
          </w:tcPr>
          <w:p w14:paraId="2ADF4D89">
            <w:pPr>
              <w:spacing w:before="120" w:after="120" w:line="288" w:lineRule="auto"/>
              <w:ind w:left="0"/>
              <w:jc w:val="left"/>
              <w:rPr>
                <w:rFonts w:hint="default" w:ascii="Arial" w:hAnsi="Arial" w:cs="Arial"/>
              </w:rPr>
            </w:pPr>
            <w:r>
              <w:rPr>
                <w:rFonts w:hint="default" w:ascii="Arial" w:hAnsi="Arial" w:eastAsia="等线" w:cs="Arial"/>
                <w:sz w:val="22"/>
              </w:rPr>
              <w:t>平方</w:t>
            </w:r>
          </w:p>
        </w:tc>
        <w:tc>
          <w:tcPr>
            <w:tcW w:w="755" w:type="dxa"/>
            <w:tcMar>
              <w:top w:w="60" w:type="dxa"/>
              <w:left w:w="120" w:type="dxa"/>
              <w:bottom w:w="30" w:type="dxa"/>
              <w:right w:w="120" w:type="dxa"/>
            </w:tcMar>
          </w:tcPr>
          <w:p w14:paraId="1F6051F4">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6F746332">
            <w:pPr>
              <w:spacing w:before="120" w:after="120" w:line="288" w:lineRule="auto"/>
              <w:ind w:left="0"/>
              <w:jc w:val="left"/>
              <w:rPr>
                <w:rFonts w:hint="default" w:ascii="Arial" w:hAnsi="Arial" w:cs="Arial"/>
              </w:rPr>
            </w:pPr>
          </w:p>
        </w:tc>
      </w:tr>
      <w:tr w14:paraId="76271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72928215">
            <w:pPr>
              <w:spacing w:before="120" w:after="120" w:line="288" w:lineRule="auto"/>
              <w:ind w:left="0"/>
              <w:jc w:val="left"/>
            </w:pPr>
            <w:r>
              <w:rPr>
                <w:rFonts w:ascii="Arial" w:hAnsi="Arial" w:eastAsia="等线" w:cs="Arial"/>
                <w:sz w:val="22"/>
              </w:rPr>
              <w:t>4</w:t>
            </w:r>
          </w:p>
        </w:tc>
        <w:tc>
          <w:tcPr>
            <w:tcW w:w="1440" w:type="dxa"/>
            <w:tcMar>
              <w:top w:w="60" w:type="dxa"/>
              <w:left w:w="120" w:type="dxa"/>
              <w:bottom w:w="30" w:type="dxa"/>
              <w:right w:w="120" w:type="dxa"/>
            </w:tcMar>
          </w:tcPr>
          <w:p w14:paraId="0730D3D6">
            <w:pPr>
              <w:spacing w:before="120" w:after="120" w:line="288" w:lineRule="auto"/>
              <w:ind w:left="0"/>
              <w:jc w:val="left"/>
              <w:rPr>
                <w:rFonts w:hint="default" w:ascii="Arial" w:hAnsi="Arial" w:cs="Arial"/>
              </w:rPr>
            </w:pPr>
            <w:r>
              <w:rPr>
                <w:rFonts w:hint="default" w:ascii="Arial" w:hAnsi="Arial" w:eastAsia="等线" w:cs="Arial"/>
                <w:sz w:val="22"/>
              </w:rPr>
              <w:t>LED 屏服务器</w:t>
            </w:r>
          </w:p>
        </w:tc>
        <w:tc>
          <w:tcPr>
            <w:tcW w:w="3446" w:type="dxa"/>
            <w:tcMar>
              <w:top w:w="60" w:type="dxa"/>
              <w:left w:w="120" w:type="dxa"/>
              <w:bottom w:w="30" w:type="dxa"/>
              <w:right w:w="120" w:type="dxa"/>
            </w:tcMar>
          </w:tcPr>
          <w:p w14:paraId="6F35C816">
            <w:pPr>
              <w:spacing w:before="120" w:after="120" w:line="288" w:lineRule="auto"/>
              <w:ind w:left="0"/>
              <w:jc w:val="left"/>
              <w:rPr>
                <w:rFonts w:hint="default" w:ascii="Arial" w:hAnsi="Arial" w:cs="Arial"/>
              </w:rPr>
            </w:pPr>
            <w:r>
              <w:rPr>
                <w:rFonts w:hint="default" w:ascii="Arial" w:hAnsi="Arial" w:eastAsia="等线" w:cs="Arial"/>
                <w:sz w:val="22"/>
              </w:rPr>
              <w:t>★单机箱支持≥8 路 4K 输出，最大可完成 8K×8K 像素的显示输出，可对画面区块进行缩放、旋转、变形，支持异形屏拼接显示；含配套控制软件、现场调试、全程技术保障</w:t>
            </w:r>
          </w:p>
        </w:tc>
        <w:tc>
          <w:tcPr>
            <w:tcW w:w="784" w:type="dxa"/>
            <w:tcMar>
              <w:top w:w="60" w:type="dxa"/>
              <w:left w:w="120" w:type="dxa"/>
              <w:bottom w:w="30" w:type="dxa"/>
              <w:right w:w="120" w:type="dxa"/>
            </w:tcMar>
          </w:tcPr>
          <w:p w14:paraId="15D02D9C">
            <w:pPr>
              <w:spacing w:before="120" w:after="120" w:line="288" w:lineRule="auto"/>
              <w:ind w:left="0"/>
              <w:jc w:val="left"/>
              <w:rPr>
                <w:rFonts w:hint="default" w:ascii="Arial" w:hAnsi="Arial" w:cs="Arial" w:eastAsiaTheme="minorEastAsia"/>
                <w:lang w:eastAsia="zh-CN"/>
              </w:rPr>
            </w:pPr>
            <w:r>
              <w:rPr>
                <w:rFonts w:hint="eastAsia" w:ascii="Arial" w:hAnsi="Arial" w:eastAsia="等线" w:cs="Arial"/>
                <w:sz w:val="22"/>
                <w:lang w:val="en-US" w:eastAsia="zh-CN"/>
              </w:rPr>
              <w:t>1</w:t>
            </w:r>
          </w:p>
        </w:tc>
        <w:tc>
          <w:tcPr>
            <w:tcW w:w="484" w:type="dxa"/>
            <w:tcMar>
              <w:top w:w="60" w:type="dxa"/>
              <w:left w:w="120" w:type="dxa"/>
              <w:bottom w:w="30" w:type="dxa"/>
              <w:right w:w="120" w:type="dxa"/>
            </w:tcMar>
          </w:tcPr>
          <w:p w14:paraId="5FF85A22">
            <w:pPr>
              <w:spacing w:before="120" w:after="120" w:line="288" w:lineRule="auto"/>
              <w:ind w:left="0"/>
              <w:jc w:val="left"/>
              <w:rPr>
                <w:rFonts w:hint="default" w:ascii="Arial" w:hAnsi="Arial" w:cs="Arial"/>
              </w:rPr>
            </w:pPr>
            <w:r>
              <w:rPr>
                <w:rFonts w:hint="default" w:ascii="Arial" w:hAnsi="Arial" w:eastAsia="等线" w:cs="Arial"/>
                <w:sz w:val="22"/>
              </w:rPr>
              <w:t>套</w:t>
            </w:r>
          </w:p>
        </w:tc>
        <w:tc>
          <w:tcPr>
            <w:tcW w:w="755" w:type="dxa"/>
            <w:tcMar>
              <w:top w:w="60" w:type="dxa"/>
              <w:left w:w="120" w:type="dxa"/>
              <w:bottom w:w="30" w:type="dxa"/>
              <w:right w:w="120" w:type="dxa"/>
            </w:tcMar>
          </w:tcPr>
          <w:p w14:paraId="2BD68B4C">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393A67BF">
            <w:pPr>
              <w:spacing w:before="120" w:after="120" w:line="288" w:lineRule="auto"/>
              <w:ind w:left="0"/>
              <w:jc w:val="left"/>
              <w:rPr>
                <w:rFonts w:hint="default" w:ascii="Arial" w:hAnsi="Arial" w:cs="Arial"/>
              </w:rPr>
            </w:pPr>
          </w:p>
        </w:tc>
      </w:tr>
      <w:tr w14:paraId="19FA3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0BF039A2">
            <w:pPr>
              <w:spacing w:before="120" w:after="120" w:line="288" w:lineRule="auto"/>
              <w:ind w:left="0"/>
              <w:jc w:val="left"/>
            </w:pPr>
            <w:r>
              <w:rPr>
                <w:rFonts w:ascii="Arial" w:hAnsi="Arial" w:eastAsia="等线" w:cs="Arial"/>
                <w:sz w:val="22"/>
              </w:rPr>
              <w:t>5</w:t>
            </w:r>
          </w:p>
        </w:tc>
        <w:tc>
          <w:tcPr>
            <w:tcW w:w="1440" w:type="dxa"/>
            <w:tcMar>
              <w:top w:w="60" w:type="dxa"/>
              <w:left w:w="120" w:type="dxa"/>
              <w:bottom w:w="30" w:type="dxa"/>
              <w:right w:w="120" w:type="dxa"/>
            </w:tcMar>
          </w:tcPr>
          <w:p w14:paraId="3B206552">
            <w:pPr>
              <w:spacing w:before="120" w:after="120" w:line="288" w:lineRule="auto"/>
              <w:ind w:left="0"/>
              <w:jc w:val="left"/>
              <w:rPr>
                <w:rFonts w:hint="default" w:ascii="Arial" w:hAnsi="Arial" w:cs="Arial"/>
              </w:rPr>
            </w:pPr>
            <w:r>
              <w:rPr>
                <w:rFonts w:hint="default" w:ascii="Arial" w:hAnsi="Arial" w:eastAsia="等线" w:cs="Arial"/>
                <w:sz w:val="22"/>
              </w:rPr>
              <w:t>8K 大型切换台</w:t>
            </w:r>
          </w:p>
        </w:tc>
        <w:tc>
          <w:tcPr>
            <w:tcW w:w="3446" w:type="dxa"/>
            <w:tcMar>
              <w:top w:w="60" w:type="dxa"/>
              <w:left w:w="120" w:type="dxa"/>
              <w:bottom w:w="30" w:type="dxa"/>
              <w:right w:w="120" w:type="dxa"/>
            </w:tcMar>
          </w:tcPr>
          <w:p w14:paraId="780892C1">
            <w:pPr>
              <w:spacing w:before="120" w:after="120" w:line="288" w:lineRule="auto"/>
              <w:ind w:left="0"/>
              <w:jc w:val="left"/>
              <w:rPr>
                <w:rFonts w:hint="default" w:ascii="Arial" w:hAnsi="Arial" w:cs="Arial"/>
              </w:rPr>
            </w:pPr>
            <w:r>
              <w:rPr>
                <w:rFonts w:hint="default" w:ascii="Arial" w:hAnsi="Arial" w:eastAsia="等线" w:cs="Arial"/>
                <w:sz w:val="22"/>
              </w:rPr>
              <w:t>多格式信号自由切换，支持信号扩展，适配 4K/8K 信号输入输出；含配套接口、现场调试、信号链路保障</w:t>
            </w:r>
          </w:p>
        </w:tc>
        <w:tc>
          <w:tcPr>
            <w:tcW w:w="784" w:type="dxa"/>
            <w:tcMar>
              <w:top w:w="60" w:type="dxa"/>
              <w:left w:w="120" w:type="dxa"/>
              <w:bottom w:w="30" w:type="dxa"/>
              <w:right w:w="120" w:type="dxa"/>
            </w:tcMar>
          </w:tcPr>
          <w:p w14:paraId="779BC4D3">
            <w:pPr>
              <w:spacing w:before="120" w:after="120" w:line="288" w:lineRule="auto"/>
              <w:ind w:left="0"/>
              <w:jc w:val="left"/>
              <w:rPr>
                <w:rFonts w:hint="default" w:ascii="Arial" w:hAnsi="Arial" w:cs="Arial"/>
              </w:rPr>
            </w:pPr>
            <w:r>
              <w:rPr>
                <w:rFonts w:hint="default" w:ascii="Arial" w:hAnsi="Arial" w:eastAsia="等线" w:cs="Arial"/>
                <w:sz w:val="22"/>
              </w:rPr>
              <w:t>1</w:t>
            </w:r>
          </w:p>
        </w:tc>
        <w:tc>
          <w:tcPr>
            <w:tcW w:w="484" w:type="dxa"/>
            <w:tcMar>
              <w:top w:w="60" w:type="dxa"/>
              <w:left w:w="120" w:type="dxa"/>
              <w:bottom w:w="30" w:type="dxa"/>
              <w:right w:w="120" w:type="dxa"/>
            </w:tcMar>
          </w:tcPr>
          <w:p w14:paraId="43626D59">
            <w:pPr>
              <w:spacing w:before="120" w:after="120" w:line="288" w:lineRule="auto"/>
              <w:ind w:left="0"/>
              <w:jc w:val="left"/>
              <w:rPr>
                <w:rFonts w:hint="default" w:ascii="Arial" w:hAnsi="Arial" w:cs="Arial"/>
              </w:rPr>
            </w:pPr>
            <w:r>
              <w:rPr>
                <w:rFonts w:hint="default" w:ascii="Arial" w:hAnsi="Arial" w:eastAsia="等线" w:cs="Arial"/>
                <w:sz w:val="22"/>
              </w:rPr>
              <w:t>台</w:t>
            </w:r>
          </w:p>
        </w:tc>
        <w:tc>
          <w:tcPr>
            <w:tcW w:w="755" w:type="dxa"/>
            <w:tcMar>
              <w:top w:w="60" w:type="dxa"/>
              <w:left w:w="120" w:type="dxa"/>
              <w:bottom w:w="30" w:type="dxa"/>
              <w:right w:w="120" w:type="dxa"/>
            </w:tcMar>
          </w:tcPr>
          <w:p w14:paraId="207AD28A">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345E235D">
            <w:pPr>
              <w:spacing w:before="120" w:after="120" w:line="288" w:lineRule="auto"/>
              <w:ind w:left="0"/>
              <w:jc w:val="left"/>
              <w:rPr>
                <w:rFonts w:hint="default" w:ascii="Arial" w:hAnsi="Arial" w:cs="Arial"/>
              </w:rPr>
            </w:pPr>
          </w:p>
        </w:tc>
      </w:tr>
      <w:tr w14:paraId="4700E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0F41B313">
            <w:pPr>
              <w:spacing w:before="120" w:after="120" w:line="288" w:lineRule="auto"/>
              <w:ind w:left="0"/>
              <w:jc w:val="left"/>
            </w:pPr>
            <w:r>
              <w:rPr>
                <w:rFonts w:ascii="Arial" w:hAnsi="Arial" w:eastAsia="等线" w:cs="Arial"/>
                <w:sz w:val="22"/>
              </w:rPr>
              <w:t>6</w:t>
            </w:r>
          </w:p>
        </w:tc>
        <w:tc>
          <w:tcPr>
            <w:tcW w:w="1440" w:type="dxa"/>
            <w:tcMar>
              <w:top w:w="60" w:type="dxa"/>
              <w:left w:w="120" w:type="dxa"/>
              <w:bottom w:w="30" w:type="dxa"/>
              <w:right w:w="120" w:type="dxa"/>
            </w:tcMar>
          </w:tcPr>
          <w:p w14:paraId="1A1ECE44">
            <w:pPr>
              <w:spacing w:before="120" w:after="120" w:line="288" w:lineRule="auto"/>
              <w:ind w:left="0"/>
              <w:jc w:val="left"/>
              <w:rPr>
                <w:rFonts w:hint="default" w:ascii="Arial" w:hAnsi="Arial" w:cs="Arial"/>
              </w:rPr>
            </w:pPr>
            <w:r>
              <w:rPr>
                <w:rFonts w:hint="default" w:ascii="Arial" w:hAnsi="Arial" w:eastAsia="等线" w:cs="Arial"/>
                <w:sz w:val="22"/>
              </w:rPr>
              <w:t>LED 处理器</w:t>
            </w:r>
          </w:p>
        </w:tc>
        <w:tc>
          <w:tcPr>
            <w:tcW w:w="3446" w:type="dxa"/>
            <w:tcMar>
              <w:top w:w="60" w:type="dxa"/>
              <w:left w:w="120" w:type="dxa"/>
              <w:bottom w:w="30" w:type="dxa"/>
              <w:right w:w="120" w:type="dxa"/>
            </w:tcMar>
          </w:tcPr>
          <w:p w14:paraId="3B089D32">
            <w:pPr>
              <w:spacing w:before="120" w:after="120" w:line="288" w:lineRule="auto"/>
              <w:ind w:left="0"/>
              <w:jc w:val="left"/>
              <w:rPr>
                <w:rFonts w:hint="default" w:ascii="Arial" w:hAnsi="Arial" w:cs="Arial"/>
              </w:rPr>
            </w:pPr>
            <w:r>
              <w:rPr>
                <w:rFonts w:hint="default" w:ascii="Arial" w:hAnsi="Arial" w:eastAsia="等线" w:cs="Arial"/>
                <w:sz w:val="22"/>
              </w:rPr>
              <w:t>★具备≥2 路 DP1.1、≥</w:t>
            </w:r>
            <w:r>
              <w:rPr>
                <w:rFonts w:hint="eastAsia" w:ascii="Arial" w:hAnsi="Arial" w:eastAsia="等线" w:cs="Arial"/>
                <w:sz w:val="22"/>
                <w:lang w:val="en-US" w:eastAsia="zh-CN"/>
              </w:rPr>
              <w:t>3</w:t>
            </w:r>
            <w:r>
              <w:rPr>
                <w:rFonts w:hint="default" w:ascii="Arial" w:hAnsi="Arial" w:eastAsia="等线" w:cs="Arial"/>
                <w:sz w:val="22"/>
              </w:rPr>
              <w:t>路 HDMI1.4 输入接口，单路最高分辨率支持 3840×2160@30Hz；支持画面图层处理、图像切换、字幕叠加、信号备份；具备光纤输出端口，适配 LED 屏稳定传输</w:t>
            </w:r>
          </w:p>
        </w:tc>
        <w:tc>
          <w:tcPr>
            <w:tcW w:w="784" w:type="dxa"/>
            <w:tcMar>
              <w:top w:w="60" w:type="dxa"/>
              <w:left w:w="120" w:type="dxa"/>
              <w:bottom w:w="30" w:type="dxa"/>
              <w:right w:w="120" w:type="dxa"/>
            </w:tcMar>
          </w:tcPr>
          <w:p w14:paraId="3DFC8881">
            <w:pPr>
              <w:spacing w:before="120" w:after="120" w:line="288" w:lineRule="auto"/>
              <w:ind w:left="0"/>
              <w:jc w:val="left"/>
              <w:rPr>
                <w:rFonts w:hint="default" w:ascii="Arial" w:hAnsi="Arial" w:eastAsia="宋体" w:cs="Arial"/>
                <w:lang w:eastAsia="zh-CN"/>
              </w:rPr>
            </w:pPr>
            <w:r>
              <w:rPr>
                <w:rFonts w:hint="eastAsia" w:ascii="Arial" w:hAnsi="Arial" w:eastAsia="等线" w:cs="Arial"/>
                <w:sz w:val="22"/>
                <w:lang w:val="en-US" w:eastAsia="zh-CN"/>
              </w:rPr>
              <w:t>2</w:t>
            </w:r>
          </w:p>
        </w:tc>
        <w:tc>
          <w:tcPr>
            <w:tcW w:w="484" w:type="dxa"/>
            <w:tcMar>
              <w:top w:w="60" w:type="dxa"/>
              <w:left w:w="120" w:type="dxa"/>
              <w:bottom w:w="30" w:type="dxa"/>
              <w:right w:w="120" w:type="dxa"/>
            </w:tcMar>
          </w:tcPr>
          <w:p w14:paraId="3EEAD406">
            <w:pPr>
              <w:spacing w:before="120" w:after="120" w:line="288" w:lineRule="auto"/>
              <w:ind w:left="0"/>
              <w:jc w:val="left"/>
              <w:rPr>
                <w:rFonts w:hint="default" w:ascii="Arial" w:hAnsi="Arial" w:cs="Arial"/>
              </w:rPr>
            </w:pPr>
            <w:r>
              <w:rPr>
                <w:rFonts w:hint="default" w:ascii="Arial" w:hAnsi="Arial" w:eastAsia="等线" w:cs="Arial"/>
                <w:sz w:val="22"/>
              </w:rPr>
              <w:t>台</w:t>
            </w:r>
          </w:p>
        </w:tc>
        <w:tc>
          <w:tcPr>
            <w:tcW w:w="755" w:type="dxa"/>
            <w:tcMar>
              <w:top w:w="60" w:type="dxa"/>
              <w:left w:w="120" w:type="dxa"/>
              <w:bottom w:w="30" w:type="dxa"/>
              <w:right w:w="120" w:type="dxa"/>
            </w:tcMar>
          </w:tcPr>
          <w:p w14:paraId="4F738631">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32E15503">
            <w:pPr>
              <w:spacing w:before="120" w:after="120" w:line="288" w:lineRule="auto"/>
              <w:ind w:left="0"/>
              <w:jc w:val="left"/>
              <w:rPr>
                <w:rFonts w:hint="default" w:ascii="Arial" w:hAnsi="Arial" w:cs="Arial"/>
              </w:rPr>
            </w:pPr>
          </w:p>
        </w:tc>
      </w:tr>
      <w:tr w14:paraId="2E1F1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62370531">
            <w:pPr>
              <w:spacing w:before="120" w:after="120" w:line="288" w:lineRule="auto"/>
              <w:ind w:left="0"/>
              <w:jc w:val="left"/>
            </w:pPr>
            <w:r>
              <w:rPr>
                <w:rFonts w:ascii="Arial" w:hAnsi="Arial" w:eastAsia="等线" w:cs="Arial"/>
                <w:sz w:val="22"/>
              </w:rPr>
              <w:t>7</w:t>
            </w:r>
          </w:p>
        </w:tc>
        <w:tc>
          <w:tcPr>
            <w:tcW w:w="1440" w:type="dxa"/>
            <w:tcMar>
              <w:top w:w="60" w:type="dxa"/>
              <w:left w:w="120" w:type="dxa"/>
              <w:bottom w:w="30" w:type="dxa"/>
              <w:right w:w="120" w:type="dxa"/>
            </w:tcMar>
          </w:tcPr>
          <w:p w14:paraId="778425D1">
            <w:pPr>
              <w:spacing w:before="120" w:after="120" w:line="288" w:lineRule="auto"/>
              <w:ind w:left="0"/>
              <w:jc w:val="left"/>
              <w:rPr>
                <w:rFonts w:hint="default" w:ascii="Arial" w:hAnsi="Arial" w:cs="Arial"/>
              </w:rPr>
            </w:pPr>
            <w:r>
              <w:rPr>
                <w:rFonts w:hint="default" w:ascii="Arial" w:hAnsi="Arial" w:eastAsia="等线" w:cs="Arial"/>
                <w:sz w:val="22"/>
              </w:rPr>
              <w:t>光纤系统</w:t>
            </w:r>
          </w:p>
        </w:tc>
        <w:tc>
          <w:tcPr>
            <w:tcW w:w="3446" w:type="dxa"/>
            <w:tcMar>
              <w:top w:w="60" w:type="dxa"/>
              <w:left w:w="120" w:type="dxa"/>
              <w:bottom w:w="30" w:type="dxa"/>
              <w:right w:w="120" w:type="dxa"/>
            </w:tcMar>
          </w:tcPr>
          <w:p w14:paraId="723EA37D">
            <w:pPr>
              <w:spacing w:before="120" w:after="120" w:line="288" w:lineRule="auto"/>
              <w:ind w:left="0"/>
              <w:jc w:val="left"/>
              <w:rPr>
                <w:rFonts w:hint="default" w:ascii="Arial" w:hAnsi="Arial" w:cs="Arial"/>
              </w:rPr>
            </w:pPr>
            <w:r>
              <w:rPr>
                <w:rFonts w:hint="default" w:ascii="Arial" w:hAnsi="Arial" w:eastAsia="等线" w:cs="Arial"/>
                <w:sz w:val="22"/>
              </w:rPr>
              <w:t>匹配 LED 屏的光纤端口，配套完整稳定的信号传输链路，含所有配套线缆、模块、接插件</w:t>
            </w:r>
          </w:p>
        </w:tc>
        <w:tc>
          <w:tcPr>
            <w:tcW w:w="784" w:type="dxa"/>
            <w:tcMar>
              <w:top w:w="60" w:type="dxa"/>
              <w:left w:w="120" w:type="dxa"/>
              <w:bottom w:w="30" w:type="dxa"/>
              <w:right w:w="120" w:type="dxa"/>
            </w:tcMar>
          </w:tcPr>
          <w:p w14:paraId="557C9234">
            <w:pPr>
              <w:spacing w:before="120" w:after="120" w:line="288" w:lineRule="auto"/>
              <w:ind w:left="0"/>
              <w:jc w:val="left"/>
              <w:rPr>
                <w:rFonts w:hint="default" w:ascii="Arial" w:hAnsi="Arial" w:eastAsia="宋体" w:cs="Arial"/>
                <w:lang w:eastAsia="zh-CN"/>
              </w:rPr>
            </w:pPr>
            <w:r>
              <w:rPr>
                <w:rFonts w:hint="default" w:ascii="Arial" w:hAnsi="Arial" w:eastAsia="等线" w:cs="Arial"/>
                <w:sz w:val="22"/>
                <w:lang w:val="en-US" w:eastAsia="zh-CN"/>
              </w:rPr>
              <w:t>3</w:t>
            </w:r>
          </w:p>
        </w:tc>
        <w:tc>
          <w:tcPr>
            <w:tcW w:w="484" w:type="dxa"/>
            <w:tcMar>
              <w:top w:w="60" w:type="dxa"/>
              <w:left w:w="120" w:type="dxa"/>
              <w:bottom w:w="30" w:type="dxa"/>
              <w:right w:w="120" w:type="dxa"/>
            </w:tcMar>
          </w:tcPr>
          <w:p w14:paraId="680BCE09">
            <w:pPr>
              <w:spacing w:before="120" w:after="120" w:line="288" w:lineRule="auto"/>
              <w:ind w:left="0"/>
              <w:jc w:val="left"/>
              <w:rPr>
                <w:rFonts w:hint="default" w:ascii="Arial" w:hAnsi="Arial" w:cs="Arial"/>
              </w:rPr>
            </w:pPr>
            <w:r>
              <w:rPr>
                <w:rFonts w:hint="default" w:ascii="Arial" w:hAnsi="Arial" w:eastAsia="等线" w:cs="Arial"/>
                <w:sz w:val="22"/>
              </w:rPr>
              <w:t>套</w:t>
            </w:r>
          </w:p>
        </w:tc>
        <w:tc>
          <w:tcPr>
            <w:tcW w:w="755" w:type="dxa"/>
            <w:tcMar>
              <w:top w:w="60" w:type="dxa"/>
              <w:left w:w="120" w:type="dxa"/>
              <w:bottom w:w="30" w:type="dxa"/>
              <w:right w:w="120" w:type="dxa"/>
            </w:tcMar>
          </w:tcPr>
          <w:p w14:paraId="7EA8C1DA">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06032FA9">
            <w:pPr>
              <w:spacing w:before="120" w:after="120" w:line="288" w:lineRule="auto"/>
              <w:ind w:left="0"/>
              <w:jc w:val="left"/>
              <w:rPr>
                <w:rFonts w:hint="default" w:ascii="Arial" w:hAnsi="Arial" w:cs="Arial"/>
              </w:rPr>
            </w:pPr>
          </w:p>
        </w:tc>
      </w:tr>
      <w:tr w14:paraId="706FE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0A2C0649">
            <w:pPr>
              <w:spacing w:before="120" w:after="120" w:line="288" w:lineRule="auto"/>
              <w:ind w:left="0"/>
              <w:jc w:val="left"/>
            </w:pPr>
            <w:r>
              <w:rPr>
                <w:rFonts w:ascii="Arial" w:hAnsi="Arial" w:eastAsia="等线" w:cs="Arial"/>
                <w:sz w:val="22"/>
              </w:rPr>
              <w:t>8</w:t>
            </w:r>
          </w:p>
        </w:tc>
        <w:tc>
          <w:tcPr>
            <w:tcW w:w="1440" w:type="dxa"/>
            <w:tcMar>
              <w:top w:w="60" w:type="dxa"/>
              <w:left w:w="120" w:type="dxa"/>
              <w:bottom w:w="30" w:type="dxa"/>
              <w:right w:w="120" w:type="dxa"/>
            </w:tcMar>
          </w:tcPr>
          <w:p w14:paraId="01760994">
            <w:pPr>
              <w:spacing w:before="120" w:after="120" w:line="288" w:lineRule="auto"/>
              <w:ind w:left="0"/>
              <w:jc w:val="left"/>
              <w:rPr>
                <w:rFonts w:hint="default" w:ascii="Arial" w:hAnsi="Arial" w:cs="Arial"/>
              </w:rPr>
            </w:pPr>
            <w:r>
              <w:rPr>
                <w:rFonts w:hint="default" w:ascii="Arial" w:hAnsi="Arial" w:eastAsia="等线" w:cs="Arial"/>
                <w:sz w:val="22"/>
              </w:rPr>
              <w:t>电脑图案切割灯</w:t>
            </w:r>
          </w:p>
        </w:tc>
        <w:tc>
          <w:tcPr>
            <w:tcW w:w="3446" w:type="dxa"/>
            <w:tcMar>
              <w:top w:w="60" w:type="dxa"/>
              <w:left w:w="120" w:type="dxa"/>
              <w:bottom w:w="30" w:type="dxa"/>
              <w:right w:w="120" w:type="dxa"/>
            </w:tcMar>
          </w:tcPr>
          <w:p w14:paraId="0F572E9B">
            <w:pPr>
              <w:spacing w:before="120" w:after="120" w:line="288" w:lineRule="auto"/>
              <w:ind w:left="0"/>
              <w:jc w:val="left"/>
              <w:rPr>
                <w:rFonts w:hint="default" w:ascii="Arial" w:hAnsi="Arial" w:eastAsia="等线" w:cs="Arial"/>
                <w:lang w:val="en-US" w:eastAsia="zh-CN"/>
              </w:rPr>
            </w:pPr>
            <w:r>
              <w:rPr>
                <w:rFonts w:hint="default" w:ascii="Arial" w:hAnsi="Arial" w:eastAsia="等线" w:cs="Arial"/>
                <w:sz w:val="22"/>
              </w:rPr>
              <w:t>★光源功率≥1600W LED；显色指数 Ra≥93、R9≥80、R15≥90，色温 6900K；出光镜头直径≥200mm，镀增透膜；变焦角度 5°-50°，10 倍电动变焦，光斑均匀度≥90%；输入电压 AC100-240V 50-60Hz，整机最大功率≤1900W；支持 DMX512、RDM 控制，具备图案、染色、切光、频闪效果</w:t>
            </w:r>
            <w:r>
              <w:rPr>
                <w:rFonts w:hint="default" w:ascii="Arial" w:hAnsi="Arial" w:eastAsia="等线" w:cs="Arial"/>
                <w:sz w:val="22"/>
                <w:lang w:val="en-US" w:eastAsia="zh-CN"/>
              </w:rPr>
              <w:t>.</w:t>
            </w:r>
          </w:p>
        </w:tc>
        <w:tc>
          <w:tcPr>
            <w:tcW w:w="784" w:type="dxa"/>
            <w:tcMar>
              <w:top w:w="60" w:type="dxa"/>
              <w:left w:w="120" w:type="dxa"/>
              <w:bottom w:w="30" w:type="dxa"/>
              <w:right w:w="120" w:type="dxa"/>
            </w:tcMar>
          </w:tcPr>
          <w:p w14:paraId="2F06C46C">
            <w:pPr>
              <w:spacing w:before="120" w:after="120" w:line="288" w:lineRule="auto"/>
              <w:ind w:left="0"/>
              <w:jc w:val="left"/>
              <w:rPr>
                <w:rFonts w:hint="default" w:ascii="Arial" w:hAnsi="Arial" w:eastAsia="宋体" w:cs="Arial"/>
                <w:lang w:val="en-US" w:eastAsia="zh-CN"/>
              </w:rPr>
            </w:pPr>
            <w:r>
              <w:rPr>
                <w:rFonts w:hint="eastAsia" w:ascii="Arial" w:hAnsi="Arial" w:eastAsia="等线" w:cs="Arial"/>
                <w:sz w:val="22"/>
                <w:lang w:val="en-US" w:eastAsia="zh-CN"/>
              </w:rPr>
              <w:t>20</w:t>
            </w:r>
          </w:p>
        </w:tc>
        <w:tc>
          <w:tcPr>
            <w:tcW w:w="484" w:type="dxa"/>
            <w:tcMar>
              <w:top w:w="60" w:type="dxa"/>
              <w:left w:w="120" w:type="dxa"/>
              <w:bottom w:w="30" w:type="dxa"/>
              <w:right w:w="120" w:type="dxa"/>
            </w:tcMar>
          </w:tcPr>
          <w:p w14:paraId="129A272C">
            <w:pPr>
              <w:spacing w:before="120" w:after="120" w:line="288" w:lineRule="auto"/>
              <w:ind w:left="0"/>
              <w:jc w:val="left"/>
              <w:rPr>
                <w:rFonts w:hint="default" w:ascii="Arial" w:hAnsi="Arial" w:cs="Arial"/>
              </w:rPr>
            </w:pPr>
            <w:r>
              <w:rPr>
                <w:rFonts w:hint="default" w:ascii="Arial" w:hAnsi="Arial" w:eastAsia="等线" w:cs="Arial"/>
                <w:sz w:val="22"/>
              </w:rPr>
              <w:t>盏</w:t>
            </w:r>
          </w:p>
        </w:tc>
        <w:tc>
          <w:tcPr>
            <w:tcW w:w="755" w:type="dxa"/>
            <w:tcMar>
              <w:top w:w="60" w:type="dxa"/>
              <w:left w:w="120" w:type="dxa"/>
              <w:bottom w:w="30" w:type="dxa"/>
              <w:right w:w="120" w:type="dxa"/>
            </w:tcMar>
          </w:tcPr>
          <w:p w14:paraId="1D891517">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74645430">
            <w:pPr>
              <w:spacing w:before="120" w:after="120" w:line="288" w:lineRule="auto"/>
              <w:ind w:left="0"/>
              <w:jc w:val="left"/>
              <w:rPr>
                <w:rFonts w:hint="default" w:ascii="Arial" w:hAnsi="Arial" w:cs="Arial"/>
              </w:rPr>
            </w:pPr>
          </w:p>
        </w:tc>
      </w:tr>
      <w:tr w14:paraId="680D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39DAFDDD">
            <w:pPr>
              <w:spacing w:before="120" w:after="120" w:line="288" w:lineRule="auto"/>
              <w:ind w:left="0"/>
              <w:jc w:val="left"/>
            </w:pPr>
            <w:r>
              <w:rPr>
                <w:rFonts w:ascii="Arial" w:hAnsi="Arial" w:eastAsia="等线" w:cs="Arial"/>
                <w:sz w:val="22"/>
              </w:rPr>
              <w:t>9</w:t>
            </w:r>
          </w:p>
        </w:tc>
        <w:tc>
          <w:tcPr>
            <w:tcW w:w="1440" w:type="dxa"/>
            <w:tcMar>
              <w:top w:w="60" w:type="dxa"/>
              <w:left w:w="120" w:type="dxa"/>
              <w:bottom w:w="30" w:type="dxa"/>
              <w:right w:w="120" w:type="dxa"/>
            </w:tcMar>
          </w:tcPr>
          <w:p w14:paraId="1EE27E5E">
            <w:pPr>
              <w:spacing w:before="120" w:after="120" w:line="288" w:lineRule="auto"/>
              <w:ind w:left="0"/>
              <w:jc w:val="left"/>
              <w:rPr>
                <w:rFonts w:hint="default" w:ascii="Arial" w:hAnsi="Arial" w:cs="Arial"/>
              </w:rPr>
            </w:pPr>
            <w:r>
              <w:rPr>
                <w:rFonts w:hint="default" w:ascii="Arial" w:hAnsi="Arial" w:eastAsia="等线" w:cs="Arial"/>
                <w:sz w:val="22"/>
              </w:rPr>
              <w:t>电脑染色切割灯</w:t>
            </w:r>
          </w:p>
        </w:tc>
        <w:tc>
          <w:tcPr>
            <w:tcW w:w="3446" w:type="dxa"/>
            <w:tcMar>
              <w:top w:w="60" w:type="dxa"/>
              <w:left w:w="120" w:type="dxa"/>
              <w:bottom w:w="30" w:type="dxa"/>
              <w:right w:w="120" w:type="dxa"/>
            </w:tcMar>
          </w:tcPr>
          <w:p w14:paraId="7F0CF822">
            <w:pPr>
              <w:spacing w:before="120" w:after="120" w:line="288" w:lineRule="auto"/>
              <w:ind w:left="0"/>
              <w:jc w:val="left"/>
              <w:rPr>
                <w:rFonts w:hint="default" w:ascii="Arial" w:hAnsi="Arial" w:cs="Arial"/>
              </w:rPr>
            </w:pPr>
            <w:r>
              <w:rPr>
                <w:rFonts w:hint="default" w:ascii="Arial" w:hAnsi="Arial" w:eastAsia="等线" w:cs="Arial"/>
                <w:sz w:val="22"/>
              </w:rPr>
              <w:t>★整机额定功率≥1800W；输入电压 AC200-240V 50-60Hz；电动变焦，CMY 梳形结构线性混色系统，具备图案、染色、切光、频闪效果；支持 DMX512、RDM 控制</w:t>
            </w:r>
          </w:p>
        </w:tc>
        <w:tc>
          <w:tcPr>
            <w:tcW w:w="784" w:type="dxa"/>
            <w:tcMar>
              <w:top w:w="60" w:type="dxa"/>
              <w:left w:w="120" w:type="dxa"/>
              <w:bottom w:w="30" w:type="dxa"/>
              <w:right w:w="120" w:type="dxa"/>
            </w:tcMar>
          </w:tcPr>
          <w:p w14:paraId="764A7135">
            <w:pPr>
              <w:spacing w:before="120" w:after="120" w:line="288" w:lineRule="auto"/>
              <w:ind w:left="0"/>
              <w:jc w:val="left"/>
              <w:rPr>
                <w:rFonts w:hint="default" w:ascii="Arial" w:hAnsi="Arial" w:eastAsia="宋体" w:cs="Arial"/>
                <w:lang w:val="en-US" w:eastAsia="zh-CN"/>
              </w:rPr>
            </w:pPr>
            <w:r>
              <w:rPr>
                <w:rFonts w:hint="eastAsia" w:ascii="Arial" w:hAnsi="Arial" w:eastAsia="宋体" w:cs="Arial"/>
                <w:lang w:val="en-US" w:eastAsia="zh-CN"/>
              </w:rPr>
              <w:t>10</w:t>
            </w:r>
          </w:p>
        </w:tc>
        <w:tc>
          <w:tcPr>
            <w:tcW w:w="484" w:type="dxa"/>
            <w:tcMar>
              <w:top w:w="60" w:type="dxa"/>
              <w:left w:w="120" w:type="dxa"/>
              <w:bottom w:w="30" w:type="dxa"/>
              <w:right w:w="120" w:type="dxa"/>
            </w:tcMar>
          </w:tcPr>
          <w:p w14:paraId="5CF03FD4">
            <w:pPr>
              <w:spacing w:before="120" w:after="120" w:line="288" w:lineRule="auto"/>
              <w:ind w:left="0"/>
              <w:jc w:val="left"/>
              <w:rPr>
                <w:rFonts w:hint="default" w:ascii="Arial" w:hAnsi="Arial" w:cs="Arial"/>
              </w:rPr>
            </w:pPr>
            <w:r>
              <w:rPr>
                <w:rFonts w:hint="default" w:ascii="Arial" w:hAnsi="Arial" w:eastAsia="等线" w:cs="Arial"/>
                <w:sz w:val="22"/>
              </w:rPr>
              <w:t>盏</w:t>
            </w:r>
          </w:p>
        </w:tc>
        <w:tc>
          <w:tcPr>
            <w:tcW w:w="755" w:type="dxa"/>
            <w:tcMar>
              <w:top w:w="60" w:type="dxa"/>
              <w:left w:w="120" w:type="dxa"/>
              <w:bottom w:w="30" w:type="dxa"/>
              <w:right w:w="120" w:type="dxa"/>
            </w:tcMar>
          </w:tcPr>
          <w:p w14:paraId="55F911BE">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474AAF9E">
            <w:pPr>
              <w:spacing w:before="120" w:after="120" w:line="288" w:lineRule="auto"/>
              <w:ind w:left="0"/>
              <w:jc w:val="left"/>
              <w:rPr>
                <w:rFonts w:hint="default" w:ascii="Arial" w:hAnsi="Arial" w:cs="Arial"/>
              </w:rPr>
            </w:pPr>
          </w:p>
        </w:tc>
      </w:tr>
      <w:tr w14:paraId="36BC8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3273A1D4">
            <w:pPr>
              <w:spacing w:before="120" w:after="120" w:line="288" w:lineRule="auto"/>
              <w:ind w:left="0"/>
              <w:jc w:val="left"/>
            </w:pPr>
            <w:r>
              <w:rPr>
                <w:rFonts w:ascii="Arial" w:hAnsi="Arial" w:eastAsia="等线" w:cs="Arial"/>
                <w:sz w:val="22"/>
              </w:rPr>
              <w:t>10</w:t>
            </w:r>
          </w:p>
        </w:tc>
        <w:tc>
          <w:tcPr>
            <w:tcW w:w="1440" w:type="dxa"/>
            <w:tcMar>
              <w:top w:w="60" w:type="dxa"/>
              <w:left w:w="120" w:type="dxa"/>
              <w:bottom w:w="30" w:type="dxa"/>
              <w:right w:w="120" w:type="dxa"/>
            </w:tcMar>
          </w:tcPr>
          <w:p w14:paraId="1E7EF5EF">
            <w:pPr>
              <w:spacing w:before="120" w:after="120" w:line="288" w:lineRule="auto"/>
              <w:ind w:left="0"/>
              <w:jc w:val="left"/>
              <w:rPr>
                <w:rFonts w:hint="default" w:ascii="Arial" w:hAnsi="Arial" w:cs="Arial"/>
              </w:rPr>
            </w:pPr>
            <w:r>
              <w:rPr>
                <w:rFonts w:hint="default" w:ascii="Arial" w:hAnsi="Arial" w:eastAsia="等线" w:cs="Arial"/>
                <w:sz w:val="22"/>
              </w:rPr>
              <w:t>摇头染色灯</w:t>
            </w:r>
          </w:p>
        </w:tc>
        <w:tc>
          <w:tcPr>
            <w:tcW w:w="3446" w:type="dxa"/>
            <w:tcMar>
              <w:top w:w="60" w:type="dxa"/>
              <w:left w:w="120" w:type="dxa"/>
              <w:bottom w:w="30" w:type="dxa"/>
              <w:right w:w="120" w:type="dxa"/>
            </w:tcMar>
          </w:tcPr>
          <w:p w14:paraId="59946C90">
            <w:pPr>
              <w:spacing w:before="120" w:after="120" w:line="288" w:lineRule="auto"/>
              <w:ind w:left="0"/>
              <w:jc w:val="left"/>
              <w:rPr>
                <w:rFonts w:hint="default" w:ascii="Arial" w:hAnsi="Arial" w:cs="Arial"/>
              </w:rPr>
            </w:pPr>
            <w:r>
              <w:rPr>
                <w:rFonts w:hint="default" w:ascii="Arial" w:hAnsi="Arial" w:eastAsia="等线" w:cs="Arial"/>
                <w:sz w:val="22"/>
              </w:rPr>
              <w:t>★光源采用≥12 颗 40W RGBW 四合一 LED；变焦角度 4.5°-45°；输入电压 100-240VAC 50/60Hz，额定功率≥520W；水平 540°、垂直 270° 运动范围；支持 DMX512、RDM 控制，0-100% 线性调光，内置动态效果程序</w:t>
            </w:r>
          </w:p>
        </w:tc>
        <w:tc>
          <w:tcPr>
            <w:tcW w:w="784" w:type="dxa"/>
            <w:tcMar>
              <w:top w:w="60" w:type="dxa"/>
              <w:left w:w="120" w:type="dxa"/>
              <w:bottom w:w="30" w:type="dxa"/>
              <w:right w:w="120" w:type="dxa"/>
            </w:tcMar>
          </w:tcPr>
          <w:p w14:paraId="1786ADAE">
            <w:pPr>
              <w:spacing w:before="120" w:after="120" w:line="288" w:lineRule="auto"/>
              <w:ind w:left="0"/>
              <w:jc w:val="left"/>
              <w:rPr>
                <w:rFonts w:hint="default" w:ascii="Arial" w:hAnsi="Arial" w:eastAsia="宋体" w:cs="Arial"/>
                <w:lang w:val="en-US" w:eastAsia="zh-CN"/>
              </w:rPr>
            </w:pPr>
            <w:r>
              <w:rPr>
                <w:rFonts w:hint="eastAsia" w:ascii="Arial" w:hAnsi="Arial" w:eastAsia="等线" w:cs="Arial"/>
                <w:sz w:val="22"/>
                <w:lang w:val="en-US" w:eastAsia="zh-CN"/>
              </w:rPr>
              <w:t>30</w:t>
            </w:r>
          </w:p>
        </w:tc>
        <w:tc>
          <w:tcPr>
            <w:tcW w:w="484" w:type="dxa"/>
            <w:tcMar>
              <w:top w:w="60" w:type="dxa"/>
              <w:left w:w="120" w:type="dxa"/>
              <w:bottom w:w="30" w:type="dxa"/>
              <w:right w:w="120" w:type="dxa"/>
            </w:tcMar>
          </w:tcPr>
          <w:p w14:paraId="0BFF61C3">
            <w:pPr>
              <w:spacing w:before="120" w:after="120" w:line="288" w:lineRule="auto"/>
              <w:ind w:left="0"/>
              <w:jc w:val="left"/>
              <w:rPr>
                <w:rFonts w:hint="default" w:ascii="Arial" w:hAnsi="Arial" w:cs="Arial"/>
              </w:rPr>
            </w:pPr>
            <w:r>
              <w:rPr>
                <w:rFonts w:hint="default" w:ascii="Arial" w:hAnsi="Arial" w:eastAsia="等线" w:cs="Arial"/>
                <w:sz w:val="22"/>
              </w:rPr>
              <w:t>盏</w:t>
            </w:r>
          </w:p>
        </w:tc>
        <w:tc>
          <w:tcPr>
            <w:tcW w:w="755" w:type="dxa"/>
            <w:tcMar>
              <w:top w:w="60" w:type="dxa"/>
              <w:left w:w="120" w:type="dxa"/>
              <w:bottom w:w="30" w:type="dxa"/>
              <w:right w:w="120" w:type="dxa"/>
            </w:tcMar>
          </w:tcPr>
          <w:p w14:paraId="48098503">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5E9940B2">
            <w:pPr>
              <w:spacing w:before="120" w:after="120" w:line="288" w:lineRule="auto"/>
              <w:ind w:left="0"/>
              <w:jc w:val="left"/>
              <w:rPr>
                <w:rFonts w:hint="default" w:ascii="Arial" w:hAnsi="Arial" w:cs="Arial"/>
              </w:rPr>
            </w:pPr>
          </w:p>
        </w:tc>
      </w:tr>
      <w:tr w14:paraId="7F77A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6283F03F">
            <w:pPr>
              <w:spacing w:before="120" w:after="120" w:line="288" w:lineRule="auto"/>
              <w:ind w:left="0"/>
              <w:jc w:val="left"/>
            </w:pPr>
            <w:r>
              <w:rPr>
                <w:rFonts w:ascii="Arial" w:hAnsi="Arial" w:eastAsia="等线" w:cs="Arial"/>
                <w:sz w:val="22"/>
              </w:rPr>
              <w:t>11</w:t>
            </w:r>
          </w:p>
        </w:tc>
        <w:tc>
          <w:tcPr>
            <w:tcW w:w="1440" w:type="dxa"/>
            <w:tcMar>
              <w:top w:w="60" w:type="dxa"/>
              <w:left w:w="120" w:type="dxa"/>
              <w:bottom w:w="30" w:type="dxa"/>
              <w:right w:w="120" w:type="dxa"/>
            </w:tcMar>
          </w:tcPr>
          <w:p w14:paraId="67E6ACC9">
            <w:pPr>
              <w:spacing w:before="120" w:after="120" w:line="288" w:lineRule="auto"/>
              <w:ind w:left="0"/>
              <w:jc w:val="left"/>
              <w:rPr>
                <w:rFonts w:hint="default" w:ascii="Arial" w:hAnsi="Arial" w:cs="Arial"/>
              </w:rPr>
            </w:pPr>
            <w:r>
              <w:rPr>
                <w:rFonts w:hint="default" w:ascii="Arial" w:hAnsi="Arial" w:eastAsia="等线" w:cs="Arial"/>
                <w:sz w:val="22"/>
              </w:rPr>
              <w:t>电脑光束灯</w:t>
            </w:r>
          </w:p>
        </w:tc>
        <w:tc>
          <w:tcPr>
            <w:tcW w:w="3446" w:type="dxa"/>
            <w:tcMar>
              <w:top w:w="60" w:type="dxa"/>
              <w:left w:w="120" w:type="dxa"/>
              <w:bottom w:w="30" w:type="dxa"/>
              <w:right w:w="120" w:type="dxa"/>
            </w:tcMar>
          </w:tcPr>
          <w:p w14:paraId="37017C1A">
            <w:pPr>
              <w:spacing w:before="120" w:after="120" w:line="288" w:lineRule="auto"/>
              <w:ind w:left="0"/>
              <w:jc w:val="left"/>
              <w:rPr>
                <w:rFonts w:hint="default" w:ascii="Arial" w:hAnsi="Arial" w:cs="Arial"/>
              </w:rPr>
            </w:pPr>
            <w:r>
              <w:rPr>
                <w:rFonts w:hint="default" w:ascii="Arial" w:hAnsi="Arial" w:eastAsia="等线" w:cs="Arial"/>
                <w:sz w:val="22"/>
              </w:rPr>
              <w:t>★光源功率≥420W；灯具出光角度 1.6°；输入电压 AC90-250V 50-60Hz；水平 540°、垂直 270° 运动范围；支持 DMX512、RDM 控制，具备频闪、图案切换功能</w:t>
            </w:r>
          </w:p>
        </w:tc>
        <w:tc>
          <w:tcPr>
            <w:tcW w:w="784" w:type="dxa"/>
            <w:tcMar>
              <w:top w:w="60" w:type="dxa"/>
              <w:left w:w="120" w:type="dxa"/>
              <w:bottom w:w="30" w:type="dxa"/>
              <w:right w:w="120" w:type="dxa"/>
            </w:tcMar>
          </w:tcPr>
          <w:p w14:paraId="21BAC807">
            <w:pPr>
              <w:spacing w:before="120" w:after="120" w:line="288" w:lineRule="auto"/>
              <w:ind w:left="0"/>
              <w:jc w:val="left"/>
              <w:rPr>
                <w:rFonts w:hint="default" w:ascii="Arial" w:hAnsi="Arial" w:eastAsia="宋体" w:cs="Arial"/>
                <w:lang w:val="en-US" w:eastAsia="zh-CN"/>
              </w:rPr>
            </w:pPr>
            <w:r>
              <w:rPr>
                <w:rFonts w:hint="eastAsia" w:ascii="Arial" w:hAnsi="Arial" w:eastAsia="等线" w:cs="Arial"/>
                <w:sz w:val="22"/>
                <w:lang w:val="en-US" w:eastAsia="zh-CN"/>
              </w:rPr>
              <w:t>30</w:t>
            </w:r>
          </w:p>
        </w:tc>
        <w:tc>
          <w:tcPr>
            <w:tcW w:w="484" w:type="dxa"/>
            <w:tcMar>
              <w:top w:w="60" w:type="dxa"/>
              <w:left w:w="120" w:type="dxa"/>
              <w:bottom w:w="30" w:type="dxa"/>
              <w:right w:w="120" w:type="dxa"/>
            </w:tcMar>
          </w:tcPr>
          <w:p w14:paraId="1E862C91">
            <w:pPr>
              <w:spacing w:before="120" w:after="120" w:line="288" w:lineRule="auto"/>
              <w:ind w:left="0"/>
              <w:jc w:val="left"/>
              <w:rPr>
                <w:rFonts w:hint="default" w:ascii="Arial" w:hAnsi="Arial" w:cs="Arial"/>
              </w:rPr>
            </w:pPr>
            <w:r>
              <w:rPr>
                <w:rFonts w:hint="default" w:ascii="Arial" w:hAnsi="Arial" w:eastAsia="等线" w:cs="Arial"/>
                <w:sz w:val="22"/>
              </w:rPr>
              <w:t>盏</w:t>
            </w:r>
          </w:p>
        </w:tc>
        <w:tc>
          <w:tcPr>
            <w:tcW w:w="755" w:type="dxa"/>
            <w:tcMar>
              <w:top w:w="60" w:type="dxa"/>
              <w:left w:w="120" w:type="dxa"/>
              <w:bottom w:w="30" w:type="dxa"/>
              <w:right w:w="120" w:type="dxa"/>
            </w:tcMar>
          </w:tcPr>
          <w:p w14:paraId="5AF4D879">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794BF0E0">
            <w:pPr>
              <w:spacing w:before="120" w:after="120" w:line="288" w:lineRule="auto"/>
              <w:ind w:left="0"/>
              <w:jc w:val="left"/>
              <w:rPr>
                <w:rFonts w:hint="default" w:ascii="Arial" w:hAnsi="Arial" w:cs="Arial"/>
              </w:rPr>
            </w:pPr>
          </w:p>
        </w:tc>
      </w:tr>
      <w:tr w14:paraId="241C0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67F3F374">
            <w:pPr>
              <w:spacing w:before="120" w:after="120" w:line="288" w:lineRule="auto"/>
              <w:ind w:left="0"/>
              <w:jc w:val="left"/>
            </w:pPr>
            <w:r>
              <w:rPr>
                <w:rFonts w:ascii="Arial" w:hAnsi="Arial" w:eastAsia="等线" w:cs="Arial"/>
                <w:sz w:val="22"/>
              </w:rPr>
              <w:t>12</w:t>
            </w:r>
          </w:p>
        </w:tc>
        <w:tc>
          <w:tcPr>
            <w:tcW w:w="1440" w:type="dxa"/>
            <w:tcMar>
              <w:top w:w="60" w:type="dxa"/>
              <w:left w:w="120" w:type="dxa"/>
              <w:bottom w:w="30" w:type="dxa"/>
              <w:right w:w="120" w:type="dxa"/>
            </w:tcMar>
          </w:tcPr>
          <w:p w14:paraId="71C2BB25">
            <w:pPr>
              <w:spacing w:before="120" w:after="120" w:line="288" w:lineRule="auto"/>
              <w:ind w:left="0"/>
              <w:jc w:val="left"/>
              <w:rPr>
                <w:rFonts w:hint="default" w:ascii="Arial" w:hAnsi="Arial" w:cs="Arial"/>
              </w:rPr>
            </w:pPr>
            <w:r>
              <w:rPr>
                <w:rFonts w:hint="default" w:ascii="Arial" w:hAnsi="Arial" w:eastAsia="等线" w:cs="Arial"/>
                <w:sz w:val="22"/>
              </w:rPr>
              <w:t>洗墙灯</w:t>
            </w:r>
          </w:p>
        </w:tc>
        <w:tc>
          <w:tcPr>
            <w:tcW w:w="3446" w:type="dxa"/>
            <w:tcMar>
              <w:top w:w="60" w:type="dxa"/>
              <w:left w:w="120" w:type="dxa"/>
              <w:bottom w:w="30" w:type="dxa"/>
              <w:right w:w="120" w:type="dxa"/>
            </w:tcMar>
          </w:tcPr>
          <w:p w14:paraId="071D81D9">
            <w:pPr>
              <w:spacing w:before="120" w:after="120" w:line="288" w:lineRule="auto"/>
              <w:ind w:left="0"/>
              <w:jc w:val="left"/>
              <w:rPr>
                <w:rFonts w:hint="default" w:ascii="Arial" w:hAnsi="Arial" w:cs="Arial"/>
              </w:rPr>
            </w:pPr>
            <w:r>
              <w:rPr>
                <w:rFonts w:hint="default" w:ascii="Arial" w:hAnsi="Arial" w:eastAsia="等线" w:cs="Arial"/>
                <w:sz w:val="22"/>
              </w:rPr>
              <w:t>★采用≥18 颗 10W RGBWA 五合一 LED 灯珠，单灯珠可独立控制；输入电压 AC90-260V 50/60Hz，整机功率≥200W；0-100% 线性调光，内置动态效果程序；支持 DMX512、RDM 控制</w:t>
            </w:r>
          </w:p>
        </w:tc>
        <w:tc>
          <w:tcPr>
            <w:tcW w:w="784" w:type="dxa"/>
            <w:tcMar>
              <w:top w:w="60" w:type="dxa"/>
              <w:left w:w="120" w:type="dxa"/>
              <w:bottom w:w="30" w:type="dxa"/>
              <w:right w:w="120" w:type="dxa"/>
            </w:tcMar>
          </w:tcPr>
          <w:p w14:paraId="5475DF1F">
            <w:pPr>
              <w:spacing w:before="120" w:after="120" w:line="288" w:lineRule="auto"/>
              <w:ind w:left="0"/>
              <w:jc w:val="left"/>
              <w:rPr>
                <w:rFonts w:hint="default" w:ascii="Arial" w:hAnsi="Arial" w:eastAsia="宋体" w:cs="Arial"/>
                <w:lang w:val="en-US" w:eastAsia="zh-CN"/>
              </w:rPr>
            </w:pPr>
            <w:r>
              <w:rPr>
                <w:rFonts w:hint="default" w:ascii="Arial" w:hAnsi="Arial" w:eastAsia="等线" w:cs="Arial"/>
                <w:sz w:val="22"/>
                <w:lang w:val="en-US" w:eastAsia="zh-CN"/>
              </w:rPr>
              <w:t>10</w:t>
            </w:r>
          </w:p>
        </w:tc>
        <w:tc>
          <w:tcPr>
            <w:tcW w:w="484" w:type="dxa"/>
            <w:tcMar>
              <w:top w:w="60" w:type="dxa"/>
              <w:left w:w="120" w:type="dxa"/>
              <w:bottom w:w="30" w:type="dxa"/>
              <w:right w:w="120" w:type="dxa"/>
            </w:tcMar>
          </w:tcPr>
          <w:p w14:paraId="0D8968F0">
            <w:pPr>
              <w:spacing w:before="120" w:after="120" w:line="288" w:lineRule="auto"/>
              <w:ind w:left="0"/>
              <w:jc w:val="left"/>
              <w:rPr>
                <w:rFonts w:hint="default" w:ascii="Arial" w:hAnsi="Arial" w:cs="Arial"/>
              </w:rPr>
            </w:pPr>
            <w:r>
              <w:rPr>
                <w:rFonts w:hint="default" w:ascii="Arial" w:hAnsi="Arial" w:eastAsia="等线" w:cs="Arial"/>
                <w:sz w:val="22"/>
              </w:rPr>
              <w:t>盏</w:t>
            </w:r>
          </w:p>
        </w:tc>
        <w:tc>
          <w:tcPr>
            <w:tcW w:w="755" w:type="dxa"/>
            <w:tcMar>
              <w:top w:w="60" w:type="dxa"/>
              <w:left w:w="120" w:type="dxa"/>
              <w:bottom w:w="30" w:type="dxa"/>
              <w:right w:w="120" w:type="dxa"/>
            </w:tcMar>
          </w:tcPr>
          <w:p w14:paraId="7F2673D0">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12EB899B">
            <w:pPr>
              <w:spacing w:before="120" w:after="120" w:line="288" w:lineRule="auto"/>
              <w:ind w:left="0"/>
              <w:jc w:val="left"/>
              <w:rPr>
                <w:rFonts w:hint="default" w:ascii="Arial" w:hAnsi="Arial" w:cs="Arial"/>
              </w:rPr>
            </w:pPr>
          </w:p>
        </w:tc>
      </w:tr>
      <w:tr w14:paraId="1749D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70BFE7EF">
            <w:pPr>
              <w:spacing w:before="120" w:after="120" w:line="288" w:lineRule="auto"/>
              <w:ind w:left="0"/>
              <w:jc w:val="left"/>
            </w:pPr>
            <w:r>
              <w:rPr>
                <w:rFonts w:ascii="Arial" w:hAnsi="Arial" w:eastAsia="等线" w:cs="Arial"/>
                <w:sz w:val="22"/>
              </w:rPr>
              <w:t>13</w:t>
            </w:r>
          </w:p>
        </w:tc>
        <w:tc>
          <w:tcPr>
            <w:tcW w:w="1440" w:type="dxa"/>
            <w:tcMar>
              <w:top w:w="60" w:type="dxa"/>
              <w:left w:w="120" w:type="dxa"/>
              <w:bottom w:w="30" w:type="dxa"/>
              <w:right w:w="120" w:type="dxa"/>
            </w:tcMar>
          </w:tcPr>
          <w:p w14:paraId="6B82659D">
            <w:pPr>
              <w:spacing w:before="120" w:after="120" w:line="288" w:lineRule="auto"/>
              <w:ind w:left="0"/>
              <w:jc w:val="left"/>
              <w:rPr>
                <w:rFonts w:hint="default" w:ascii="Arial" w:hAnsi="Arial" w:cs="Arial"/>
              </w:rPr>
            </w:pPr>
            <w:r>
              <w:rPr>
                <w:rFonts w:hint="default" w:ascii="Arial" w:hAnsi="Arial" w:eastAsia="等线" w:cs="Arial"/>
                <w:sz w:val="22"/>
              </w:rPr>
              <w:t>LED 天地排</w:t>
            </w:r>
          </w:p>
        </w:tc>
        <w:tc>
          <w:tcPr>
            <w:tcW w:w="3446" w:type="dxa"/>
            <w:tcMar>
              <w:top w:w="60" w:type="dxa"/>
              <w:left w:w="120" w:type="dxa"/>
              <w:bottom w:w="30" w:type="dxa"/>
              <w:right w:w="120" w:type="dxa"/>
            </w:tcMar>
          </w:tcPr>
          <w:p w14:paraId="55157FAD">
            <w:pPr>
              <w:spacing w:before="120" w:after="120" w:line="288" w:lineRule="auto"/>
              <w:ind w:left="0"/>
              <w:jc w:val="left"/>
              <w:rPr>
                <w:rFonts w:hint="default" w:ascii="Arial" w:hAnsi="Arial" w:cs="Arial"/>
              </w:rPr>
            </w:pPr>
            <w:r>
              <w:rPr>
                <w:rFonts w:hint="default" w:ascii="Arial" w:hAnsi="Arial" w:eastAsia="等线" w:cs="Arial"/>
                <w:sz w:val="22"/>
              </w:rPr>
              <w:t>★3 合 1 结构，含冷白 1W 灯珠≥96 颗、暖白 1W 灯珠≥96 颗、RGB 1W 灯珠≥96 颗；输入电压 AC90-260V 50/60Hz，整机功率≥850W；支持 DMX512 控制，具备全彩染色效果</w:t>
            </w:r>
          </w:p>
        </w:tc>
        <w:tc>
          <w:tcPr>
            <w:tcW w:w="784" w:type="dxa"/>
            <w:tcMar>
              <w:top w:w="60" w:type="dxa"/>
              <w:left w:w="120" w:type="dxa"/>
              <w:bottom w:w="30" w:type="dxa"/>
              <w:right w:w="120" w:type="dxa"/>
            </w:tcMar>
          </w:tcPr>
          <w:p w14:paraId="1A305B13">
            <w:pPr>
              <w:spacing w:before="120" w:after="120" w:line="288" w:lineRule="auto"/>
              <w:ind w:left="0"/>
              <w:jc w:val="left"/>
              <w:rPr>
                <w:rFonts w:hint="default" w:ascii="Arial" w:hAnsi="Arial" w:eastAsia="宋体" w:cs="Arial"/>
                <w:lang w:val="en-US" w:eastAsia="zh-CN"/>
              </w:rPr>
            </w:pPr>
            <w:r>
              <w:rPr>
                <w:rFonts w:hint="eastAsia" w:ascii="Arial" w:hAnsi="Arial" w:eastAsia="等线" w:cs="Arial"/>
                <w:sz w:val="22"/>
                <w:lang w:val="en-US" w:eastAsia="zh-CN"/>
              </w:rPr>
              <w:t>20</w:t>
            </w:r>
          </w:p>
        </w:tc>
        <w:tc>
          <w:tcPr>
            <w:tcW w:w="484" w:type="dxa"/>
            <w:tcMar>
              <w:top w:w="60" w:type="dxa"/>
              <w:left w:w="120" w:type="dxa"/>
              <w:bottom w:w="30" w:type="dxa"/>
              <w:right w:w="120" w:type="dxa"/>
            </w:tcMar>
          </w:tcPr>
          <w:p w14:paraId="3218A9DA">
            <w:pPr>
              <w:spacing w:before="120" w:after="120" w:line="288" w:lineRule="auto"/>
              <w:ind w:left="0"/>
              <w:jc w:val="left"/>
              <w:rPr>
                <w:rFonts w:hint="default" w:ascii="Arial" w:hAnsi="Arial" w:cs="Arial"/>
              </w:rPr>
            </w:pPr>
            <w:r>
              <w:rPr>
                <w:rFonts w:hint="default" w:ascii="Arial" w:hAnsi="Arial" w:eastAsia="等线" w:cs="Arial"/>
                <w:sz w:val="22"/>
              </w:rPr>
              <w:t>盏</w:t>
            </w:r>
          </w:p>
        </w:tc>
        <w:tc>
          <w:tcPr>
            <w:tcW w:w="755" w:type="dxa"/>
            <w:tcMar>
              <w:top w:w="60" w:type="dxa"/>
              <w:left w:w="120" w:type="dxa"/>
              <w:bottom w:w="30" w:type="dxa"/>
              <w:right w:w="120" w:type="dxa"/>
            </w:tcMar>
          </w:tcPr>
          <w:p w14:paraId="2B97B72B">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5BBF9704">
            <w:pPr>
              <w:spacing w:before="120" w:after="120" w:line="288" w:lineRule="auto"/>
              <w:ind w:left="0"/>
              <w:jc w:val="left"/>
              <w:rPr>
                <w:rFonts w:hint="default" w:ascii="Arial" w:hAnsi="Arial" w:cs="Arial"/>
              </w:rPr>
            </w:pPr>
          </w:p>
        </w:tc>
      </w:tr>
      <w:tr w14:paraId="6D2C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58BBCB71">
            <w:pPr>
              <w:spacing w:before="120" w:after="120" w:line="288" w:lineRule="auto"/>
              <w:ind w:left="0"/>
              <w:jc w:val="left"/>
            </w:pPr>
            <w:r>
              <w:rPr>
                <w:rFonts w:ascii="Arial" w:hAnsi="Arial" w:eastAsia="等线" w:cs="Arial"/>
                <w:sz w:val="22"/>
              </w:rPr>
              <w:t>14</w:t>
            </w:r>
          </w:p>
        </w:tc>
        <w:tc>
          <w:tcPr>
            <w:tcW w:w="1440" w:type="dxa"/>
            <w:tcMar>
              <w:top w:w="60" w:type="dxa"/>
              <w:left w:w="120" w:type="dxa"/>
              <w:bottom w:w="30" w:type="dxa"/>
              <w:right w:w="120" w:type="dxa"/>
            </w:tcMar>
          </w:tcPr>
          <w:p w14:paraId="4A310A0D">
            <w:pPr>
              <w:spacing w:before="120" w:after="120" w:line="288" w:lineRule="auto"/>
              <w:ind w:left="0"/>
              <w:jc w:val="left"/>
              <w:rPr>
                <w:rFonts w:hint="default" w:ascii="Arial" w:hAnsi="Arial" w:cs="Arial"/>
              </w:rPr>
            </w:pPr>
            <w:r>
              <w:rPr>
                <w:rFonts w:hint="default" w:ascii="Arial" w:hAnsi="Arial" w:eastAsia="等线" w:cs="Arial"/>
                <w:sz w:val="22"/>
              </w:rPr>
              <w:t>1000W LED 四合一切割灯</w:t>
            </w:r>
          </w:p>
        </w:tc>
        <w:tc>
          <w:tcPr>
            <w:tcW w:w="3446" w:type="dxa"/>
            <w:tcMar>
              <w:top w:w="60" w:type="dxa"/>
              <w:left w:w="120" w:type="dxa"/>
              <w:bottom w:w="30" w:type="dxa"/>
              <w:right w:w="120" w:type="dxa"/>
            </w:tcMar>
          </w:tcPr>
          <w:p w14:paraId="60B5F38E">
            <w:pPr>
              <w:spacing w:before="120" w:after="120" w:line="288" w:lineRule="auto"/>
              <w:ind w:left="0"/>
              <w:jc w:val="left"/>
              <w:rPr>
                <w:rFonts w:hint="default" w:ascii="Arial" w:hAnsi="Arial" w:cs="Arial"/>
              </w:rPr>
            </w:pPr>
            <w:r>
              <w:rPr>
                <w:rFonts w:hint="default" w:ascii="Arial" w:hAnsi="Arial" w:eastAsia="等线" w:cs="Arial"/>
                <w:sz w:val="22"/>
              </w:rPr>
              <w:t>★光源≥1000W LED 白光模组；输入电压 AC200-240V 50-60Hz，整机最大功率≥1150W，功率因数≥0.98；电动变焦，具备切光、图案、染色效果；支持 DMX512、RDM 控制图形切割：1套四片式全程图形切割系统，切割图形无畸变，定位精准</w:t>
            </w:r>
          </w:p>
        </w:tc>
        <w:tc>
          <w:tcPr>
            <w:tcW w:w="784" w:type="dxa"/>
            <w:tcMar>
              <w:top w:w="60" w:type="dxa"/>
              <w:left w:w="120" w:type="dxa"/>
              <w:bottom w:w="30" w:type="dxa"/>
              <w:right w:w="120" w:type="dxa"/>
            </w:tcMar>
          </w:tcPr>
          <w:p w14:paraId="53FEC568">
            <w:pPr>
              <w:spacing w:before="120" w:after="120" w:line="288" w:lineRule="auto"/>
              <w:ind w:left="0"/>
              <w:jc w:val="left"/>
              <w:rPr>
                <w:rFonts w:hint="default" w:ascii="Arial" w:hAnsi="Arial" w:eastAsia="宋体" w:cs="Arial"/>
                <w:lang w:val="en-US" w:eastAsia="zh-CN"/>
              </w:rPr>
            </w:pPr>
            <w:r>
              <w:rPr>
                <w:rFonts w:hint="default" w:ascii="Arial" w:hAnsi="Arial" w:eastAsia="等线" w:cs="Arial"/>
                <w:sz w:val="22"/>
                <w:lang w:val="en-US" w:eastAsia="zh-CN"/>
              </w:rPr>
              <w:t>20</w:t>
            </w:r>
          </w:p>
        </w:tc>
        <w:tc>
          <w:tcPr>
            <w:tcW w:w="484" w:type="dxa"/>
            <w:tcMar>
              <w:top w:w="60" w:type="dxa"/>
              <w:left w:w="120" w:type="dxa"/>
              <w:bottom w:w="30" w:type="dxa"/>
              <w:right w:w="120" w:type="dxa"/>
            </w:tcMar>
          </w:tcPr>
          <w:p w14:paraId="3876DD54">
            <w:pPr>
              <w:spacing w:before="120" w:after="120" w:line="288" w:lineRule="auto"/>
              <w:ind w:left="0"/>
              <w:jc w:val="left"/>
              <w:rPr>
                <w:rFonts w:hint="default" w:ascii="Arial" w:hAnsi="Arial" w:cs="Arial"/>
              </w:rPr>
            </w:pPr>
            <w:r>
              <w:rPr>
                <w:rFonts w:hint="default" w:ascii="Arial" w:hAnsi="Arial" w:eastAsia="等线" w:cs="Arial"/>
                <w:sz w:val="22"/>
              </w:rPr>
              <w:t>台</w:t>
            </w:r>
          </w:p>
        </w:tc>
        <w:tc>
          <w:tcPr>
            <w:tcW w:w="755" w:type="dxa"/>
            <w:tcMar>
              <w:top w:w="60" w:type="dxa"/>
              <w:left w:w="120" w:type="dxa"/>
              <w:bottom w:w="30" w:type="dxa"/>
              <w:right w:w="120" w:type="dxa"/>
            </w:tcMar>
          </w:tcPr>
          <w:p w14:paraId="7DB3F3DA">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32032260">
            <w:pPr>
              <w:spacing w:before="120" w:after="120" w:line="288" w:lineRule="auto"/>
              <w:ind w:left="0"/>
              <w:jc w:val="left"/>
              <w:rPr>
                <w:rFonts w:hint="default" w:ascii="Arial" w:hAnsi="Arial" w:cs="Arial"/>
              </w:rPr>
            </w:pPr>
          </w:p>
        </w:tc>
      </w:tr>
      <w:tr w14:paraId="0E13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4A1FD2E3">
            <w:pPr>
              <w:spacing w:before="120" w:after="120" w:line="288" w:lineRule="auto"/>
              <w:ind w:left="0"/>
              <w:jc w:val="left"/>
            </w:pPr>
            <w:r>
              <w:rPr>
                <w:rFonts w:ascii="Arial" w:hAnsi="Arial" w:eastAsia="等线" w:cs="Arial"/>
                <w:sz w:val="22"/>
              </w:rPr>
              <w:t>15</w:t>
            </w:r>
          </w:p>
        </w:tc>
        <w:tc>
          <w:tcPr>
            <w:tcW w:w="1440" w:type="dxa"/>
            <w:tcMar>
              <w:top w:w="60" w:type="dxa"/>
              <w:left w:w="120" w:type="dxa"/>
              <w:bottom w:w="30" w:type="dxa"/>
              <w:right w:w="120" w:type="dxa"/>
            </w:tcMar>
          </w:tcPr>
          <w:p w14:paraId="0EEFDB5F">
            <w:pPr>
              <w:spacing w:before="120" w:after="120" w:line="288" w:lineRule="auto"/>
              <w:ind w:left="0"/>
              <w:jc w:val="left"/>
              <w:rPr>
                <w:rFonts w:hint="default" w:ascii="Arial" w:hAnsi="Arial" w:cs="Arial"/>
              </w:rPr>
            </w:pPr>
            <w:r>
              <w:rPr>
                <w:rFonts w:hint="default" w:ascii="Arial" w:hAnsi="Arial" w:eastAsia="等线" w:cs="Arial"/>
                <w:sz w:val="22"/>
              </w:rPr>
              <w:t>RGB 灯带</w:t>
            </w:r>
          </w:p>
        </w:tc>
        <w:tc>
          <w:tcPr>
            <w:tcW w:w="3446" w:type="dxa"/>
            <w:tcMar>
              <w:top w:w="60" w:type="dxa"/>
              <w:left w:w="120" w:type="dxa"/>
              <w:bottom w:w="30" w:type="dxa"/>
              <w:right w:w="120" w:type="dxa"/>
            </w:tcMar>
          </w:tcPr>
          <w:p w14:paraId="20629962">
            <w:pPr>
              <w:spacing w:before="120" w:after="120" w:line="288" w:lineRule="auto"/>
              <w:ind w:left="0"/>
              <w:jc w:val="left"/>
              <w:rPr>
                <w:rFonts w:hint="default" w:ascii="Arial" w:hAnsi="Arial" w:cs="Arial"/>
              </w:rPr>
            </w:pPr>
            <w:r>
              <w:rPr>
                <w:rFonts w:hint="default" w:ascii="Arial" w:hAnsi="Arial" w:eastAsia="等线" w:cs="Arial"/>
                <w:sz w:val="22"/>
              </w:rPr>
              <w:t>可对接灯光控台控制，颜色可变，适配现场氛围布置，按现场实际用量配套</w:t>
            </w:r>
          </w:p>
        </w:tc>
        <w:tc>
          <w:tcPr>
            <w:tcW w:w="784" w:type="dxa"/>
            <w:tcMar>
              <w:top w:w="60" w:type="dxa"/>
              <w:left w:w="120" w:type="dxa"/>
              <w:bottom w:w="30" w:type="dxa"/>
              <w:right w:w="120" w:type="dxa"/>
            </w:tcMar>
          </w:tcPr>
          <w:p w14:paraId="662B4BF4">
            <w:pPr>
              <w:spacing w:before="120" w:after="120" w:line="288" w:lineRule="auto"/>
              <w:ind w:left="0"/>
              <w:jc w:val="left"/>
              <w:rPr>
                <w:rFonts w:hint="default" w:ascii="Arial" w:hAnsi="Arial" w:eastAsia="宋体" w:cs="Arial"/>
                <w:lang w:val="en-US" w:eastAsia="zh-CN"/>
              </w:rPr>
            </w:pPr>
            <w:r>
              <w:rPr>
                <w:rFonts w:hint="default" w:ascii="Arial" w:hAnsi="Arial" w:eastAsia="等线" w:cs="Arial"/>
                <w:sz w:val="22"/>
                <w:lang w:val="en-US" w:eastAsia="zh-CN"/>
              </w:rPr>
              <w:t>120</w:t>
            </w:r>
          </w:p>
        </w:tc>
        <w:tc>
          <w:tcPr>
            <w:tcW w:w="484" w:type="dxa"/>
            <w:tcMar>
              <w:top w:w="60" w:type="dxa"/>
              <w:left w:w="120" w:type="dxa"/>
              <w:bottom w:w="30" w:type="dxa"/>
              <w:right w:w="120" w:type="dxa"/>
            </w:tcMar>
          </w:tcPr>
          <w:p w14:paraId="5EB47CE9">
            <w:pPr>
              <w:spacing w:before="120" w:after="120" w:line="288" w:lineRule="auto"/>
              <w:ind w:left="0"/>
              <w:jc w:val="left"/>
              <w:rPr>
                <w:rFonts w:hint="default" w:ascii="Arial" w:hAnsi="Arial" w:cs="Arial"/>
              </w:rPr>
            </w:pPr>
            <w:r>
              <w:rPr>
                <w:rFonts w:hint="default" w:ascii="Arial" w:hAnsi="Arial" w:eastAsia="等线" w:cs="Arial"/>
                <w:sz w:val="22"/>
              </w:rPr>
              <w:t>米</w:t>
            </w:r>
          </w:p>
        </w:tc>
        <w:tc>
          <w:tcPr>
            <w:tcW w:w="755" w:type="dxa"/>
            <w:tcMar>
              <w:top w:w="60" w:type="dxa"/>
              <w:left w:w="120" w:type="dxa"/>
              <w:bottom w:w="30" w:type="dxa"/>
              <w:right w:w="120" w:type="dxa"/>
            </w:tcMar>
          </w:tcPr>
          <w:p w14:paraId="7FA6C5CE">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55650C7B">
            <w:pPr>
              <w:spacing w:before="120" w:after="120" w:line="288" w:lineRule="auto"/>
              <w:ind w:left="0"/>
              <w:jc w:val="left"/>
              <w:rPr>
                <w:rFonts w:hint="default" w:ascii="Arial" w:hAnsi="Arial" w:cs="Arial"/>
              </w:rPr>
            </w:pPr>
          </w:p>
        </w:tc>
      </w:tr>
      <w:tr w14:paraId="75E22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1EE5D628">
            <w:pPr>
              <w:spacing w:before="120" w:after="120" w:line="288" w:lineRule="auto"/>
              <w:ind w:left="0"/>
              <w:jc w:val="left"/>
            </w:pPr>
            <w:r>
              <w:rPr>
                <w:rFonts w:ascii="Arial" w:hAnsi="Arial" w:eastAsia="等线" w:cs="Arial"/>
                <w:sz w:val="22"/>
              </w:rPr>
              <w:t>16</w:t>
            </w:r>
          </w:p>
        </w:tc>
        <w:tc>
          <w:tcPr>
            <w:tcW w:w="1440" w:type="dxa"/>
            <w:tcMar>
              <w:top w:w="60" w:type="dxa"/>
              <w:left w:w="120" w:type="dxa"/>
              <w:bottom w:w="30" w:type="dxa"/>
              <w:right w:w="120" w:type="dxa"/>
            </w:tcMar>
          </w:tcPr>
          <w:p w14:paraId="299FC1CA">
            <w:pPr>
              <w:spacing w:before="120" w:after="120" w:line="288" w:lineRule="auto"/>
              <w:ind w:left="0"/>
              <w:jc w:val="left"/>
              <w:rPr>
                <w:rFonts w:hint="default" w:ascii="Arial" w:hAnsi="Arial" w:cs="Arial"/>
              </w:rPr>
            </w:pPr>
            <w:r>
              <w:rPr>
                <w:rFonts w:hint="default" w:ascii="Arial" w:hAnsi="Arial" w:eastAsia="等线" w:cs="Arial"/>
                <w:sz w:val="22"/>
              </w:rPr>
              <w:t>灯光控台</w:t>
            </w:r>
          </w:p>
        </w:tc>
        <w:tc>
          <w:tcPr>
            <w:tcW w:w="3446" w:type="dxa"/>
            <w:tcMar>
              <w:top w:w="60" w:type="dxa"/>
              <w:left w:w="120" w:type="dxa"/>
              <w:bottom w:w="30" w:type="dxa"/>
              <w:right w:w="120" w:type="dxa"/>
            </w:tcMar>
          </w:tcPr>
          <w:p w14:paraId="18963AF1">
            <w:pPr>
              <w:spacing w:before="120" w:after="120" w:line="288" w:lineRule="auto"/>
              <w:ind w:left="0"/>
              <w:jc w:val="left"/>
              <w:rPr>
                <w:rFonts w:hint="default" w:ascii="Arial" w:hAnsi="Arial" w:cs="Arial"/>
              </w:rPr>
            </w:pPr>
            <w:r>
              <w:rPr>
                <w:rFonts w:hint="default" w:ascii="Arial" w:hAnsi="Arial" w:eastAsia="等线" w:cs="Arial"/>
                <w:sz w:val="22"/>
              </w:rPr>
              <w:t>★配置≥8 个 DMX512 输入输出端口，最大可扩展支持≥65536 个通道；内置≥1 块 15.4 英寸触摸屏 + 1 块 9 英寸触摸屏；≥30 个高精度电动推杆、≥6 个带按压功能的耐磨编码器、1 个高灵敏轨迹球、1 个高精度调光轮；具备双千兆网口、≥4 个 USB3.0 接口；支持外接 DMX 触摸显示器；具备 MIDI 输入输出、LTC/SMPTE 时间码接口；支持灯光场景编辑、存储、回放</w:t>
            </w:r>
          </w:p>
        </w:tc>
        <w:tc>
          <w:tcPr>
            <w:tcW w:w="784" w:type="dxa"/>
            <w:tcMar>
              <w:top w:w="60" w:type="dxa"/>
              <w:left w:w="120" w:type="dxa"/>
              <w:bottom w:w="30" w:type="dxa"/>
              <w:right w:w="120" w:type="dxa"/>
            </w:tcMar>
          </w:tcPr>
          <w:p w14:paraId="4C4F209D">
            <w:pPr>
              <w:spacing w:before="120" w:after="120" w:line="288" w:lineRule="auto"/>
              <w:ind w:left="0"/>
              <w:jc w:val="left"/>
              <w:rPr>
                <w:rFonts w:hint="default" w:ascii="Arial" w:hAnsi="Arial" w:eastAsia="宋体" w:cs="Arial"/>
                <w:lang w:eastAsia="zh-CN"/>
              </w:rPr>
            </w:pPr>
            <w:r>
              <w:rPr>
                <w:rFonts w:hint="eastAsia" w:ascii="Arial" w:hAnsi="Arial" w:eastAsia="等线" w:cs="Arial"/>
                <w:sz w:val="22"/>
                <w:lang w:val="en-US" w:eastAsia="zh-CN"/>
              </w:rPr>
              <w:t>1</w:t>
            </w:r>
          </w:p>
        </w:tc>
        <w:tc>
          <w:tcPr>
            <w:tcW w:w="484" w:type="dxa"/>
            <w:tcMar>
              <w:top w:w="60" w:type="dxa"/>
              <w:left w:w="120" w:type="dxa"/>
              <w:bottom w:w="30" w:type="dxa"/>
              <w:right w:w="120" w:type="dxa"/>
            </w:tcMar>
          </w:tcPr>
          <w:p w14:paraId="159424D0">
            <w:pPr>
              <w:spacing w:before="120" w:after="120" w:line="288" w:lineRule="auto"/>
              <w:ind w:left="0"/>
              <w:jc w:val="left"/>
              <w:rPr>
                <w:rFonts w:hint="default" w:ascii="Arial" w:hAnsi="Arial" w:cs="Arial"/>
              </w:rPr>
            </w:pPr>
            <w:r>
              <w:rPr>
                <w:rFonts w:hint="default" w:ascii="Arial" w:hAnsi="Arial" w:eastAsia="等线" w:cs="Arial"/>
                <w:sz w:val="22"/>
              </w:rPr>
              <w:t>台</w:t>
            </w:r>
          </w:p>
        </w:tc>
        <w:tc>
          <w:tcPr>
            <w:tcW w:w="755" w:type="dxa"/>
            <w:tcMar>
              <w:top w:w="60" w:type="dxa"/>
              <w:left w:w="120" w:type="dxa"/>
              <w:bottom w:w="30" w:type="dxa"/>
              <w:right w:w="120" w:type="dxa"/>
            </w:tcMar>
          </w:tcPr>
          <w:p w14:paraId="5B8C3DBB">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7BA29FE6">
            <w:pPr>
              <w:spacing w:before="120" w:after="120" w:line="288" w:lineRule="auto"/>
              <w:ind w:left="0"/>
              <w:jc w:val="left"/>
              <w:rPr>
                <w:rFonts w:hint="default" w:ascii="Arial" w:hAnsi="Arial" w:cs="Arial"/>
              </w:rPr>
            </w:pPr>
          </w:p>
        </w:tc>
      </w:tr>
      <w:tr w14:paraId="14204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6CAF220C">
            <w:pPr>
              <w:spacing w:before="120" w:after="120" w:line="288" w:lineRule="auto"/>
              <w:ind w:left="0"/>
              <w:jc w:val="left"/>
            </w:pPr>
            <w:r>
              <w:rPr>
                <w:rFonts w:ascii="Arial" w:hAnsi="Arial" w:eastAsia="等线" w:cs="Arial"/>
                <w:sz w:val="22"/>
              </w:rPr>
              <w:t>17</w:t>
            </w:r>
          </w:p>
        </w:tc>
        <w:tc>
          <w:tcPr>
            <w:tcW w:w="1440" w:type="dxa"/>
            <w:tcMar>
              <w:top w:w="60" w:type="dxa"/>
              <w:left w:w="120" w:type="dxa"/>
              <w:bottom w:w="30" w:type="dxa"/>
              <w:right w:w="120" w:type="dxa"/>
            </w:tcMar>
          </w:tcPr>
          <w:p w14:paraId="6622D575">
            <w:pPr>
              <w:spacing w:before="120" w:after="120" w:line="288" w:lineRule="auto"/>
              <w:ind w:left="0"/>
              <w:jc w:val="left"/>
              <w:rPr>
                <w:rFonts w:hint="default" w:ascii="Arial" w:hAnsi="Arial" w:cs="Arial"/>
              </w:rPr>
            </w:pPr>
            <w:r>
              <w:rPr>
                <w:rFonts w:hint="default" w:ascii="Arial" w:hAnsi="Arial" w:eastAsia="等线" w:cs="Arial"/>
                <w:sz w:val="22"/>
              </w:rPr>
              <w:t>配电柜、直通柜、硅柜</w:t>
            </w:r>
          </w:p>
        </w:tc>
        <w:tc>
          <w:tcPr>
            <w:tcW w:w="3446" w:type="dxa"/>
            <w:tcMar>
              <w:top w:w="60" w:type="dxa"/>
              <w:left w:w="120" w:type="dxa"/>
              <w:bottom w:w="30" w:type="dxa"/>
              <w:right w:w="120" w:type="dxa"/>
            </w:tcMar>
          </w:tcPr>
          <w:p w14:paraId="539AA5E7">
            <w:pPr>
              <w:spacing w:before="120" w:after="120" w:line="288" w:lineRule="auto"/>
              <w:ind w:left="0"/>
              <w:jc w:val="left"/>
              <w:rPr>
                <w:rFonts w:hint="default" w:ascii="Arial" w:hAnsi="Arial" w:cs="Arial"/>
              </w:rPr>
            </w:pPr>
            <w:r>
              <w:rPr>
                <w:rFonts w:hint="default" w:ascii="Arial" w:hAnsi="Arial" w:eastAsia="等线" w:cs="Arial"/>
                <w:sz w:val="22"/>
              </w:rPr>
              <w:t>24 路规格，按现场实际使用数量配置，含配套电力线缆、安全防护装置、布线施工</w:t>
            </w:r>
          </w:p>
        </w:tc>
        <w:tc>
          <w:tcPr>
            <w:tcW w:w="784" w:type="dxa"/>
            <w:tcMar>
              <w:top w:w="60" w:type="dxa"/>
              <w:left w:w="120" w:type="dxa"/>
              <w:bottom w:w="30" w:type="dxa"/>
              <w:right w:w="120" w:type="dxa"/>
            </w:tcMar>
          </w:tcPr>
          <w:p w14:paraId="3CEACAB0">
            <w:pPr>
              <w:spacing w:before="120" w:after="120" w:line="288" w:lineRule="auto"/>
              <w:ind w:left="0"/>
              <w:jc w:val="left"/>
              <w:rPr>
                <w:rFonts w:hint="default" w:ascii="Arial" w:hAnsi="Arial" w:cs="Arial"/>
              </w:rPr>
            </w:pPr>
            <w:r>
              <w:rPr>
                <w:rFonts w:hint="default" w:ascii="Arial" w:hAnsi="Arial" w:eastAsia="等线" w:cs="Arial"/>
                <w:sz w:val="22"/>
              </w:rPr>
              <w:t>若干</w:t>
            </w:r>
          </w:p>
        </w:tc>
        <w:tc>
          <w:tcPr>
            <w:tcW w:w="484" w:type="dxa"/>
            <w:tcMar>
              <w:top w:w="60" w:type="dxa"/>
              <w:left w:w="120" w:type="dxa"/>
              <w:bottom w:w="30" w:type="dxa"/>
              <w:right w:w="120" w:type="dxa"/>
            </w:tcMar>
          </w:tcPr>
          <w:p w14:paraId="31C523C6">
            <w:pPr>
              <w:spacing w:before="120" w:after="120" w:line="288" w:lineRule="auto"/>
              <w:ind w:left="0"/>
              <w:jc w:val="left"/>
              <w:rPr>
                <w:rFonts w:hint="default" w:ascii="Arial" w:hAnsi="Arial" w:cs="Arial"/>
              </w:rPr>
            </w:pPr>
            <w:r>
              <w:rPr>
                <w:rFonts w:hint="default" w:ascii="Arial" w:hAnsi="Arial" w:eastAsia="等线" w:cs="Arial"/>
                <w:sz w:val="22"/>
              </w:rPr>
              <w:t>台</w:t>
            </w:r>
          </w:p>
        </w:tc>
        <w:tc>
          <w:tcPr>
            <w:tcW w:w="755" w:type="dxa"/>
            <w:tcMar>
              <w:top w:w="60" w:type="dxa"/>
              <w:left w:w="120" w:type="dxa"/>
              <w:bottom w:w="30" w:type="dxa"/>
              <w:right w:w="120" w:type="dxa"/>
            </w:tcMar>
          </w:tcPr>
          <w:p w14:paraId="4DFB8EA9">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4DFD9390">
            <w:pPr>
              <w:spacing w:before="120" w:after="120" w:line="288" w:lineRule="auto"/>
              <w:ind w:left="0"/>
              <w:jc w:val="left"/>
              <w:rPr>
                <w:rFonts w:hint="default" w:ascii="Arial" w:hAnsi="Arial" w:cs="Arial"/>
              </w:rPr>
            </w:pPr>
          </w:p>
        </w:tc>
      </w:tr>
      <w:tr w14:paraId="2FE86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1806731D">
            <w:pPr>
              <w:spacing w:before="120" w:after="120" w:line="288" w:lineRule="auto"/>
              <w:ind w:left="0"/>
              <w:jc w:val="left"/>
            </w:pPr>
            <w:r>
              <w:rPr>
                <w:rFonts w:ascii="Arial" w:hAnsi="Arial" w:eastAsia="等线" w:cs="Arial"/>
                <w:sz w:val="22"/>
              </w:rPr>
              <w:t>18</w:t>
            </w:r>
          </w:p>
        </w:tc>
        <w:tc>
          <w:tcPr>
            <w:tcW w:w="1440" w:type="dxa"/>
            <w:tcMar>
              <w:top w:w="60" w:type="dxa"/>
              <w:left w:w="120" w:type="dxa"/>
              <w:bottom w:w="30" w:type="dxa"/>
              <w:right w:w="120" w:type="dxa"/>
            </w:tcMar>
          </w:tcPr>
          <w:p w14:paraId="0D5AF4D3">
            <w:pPr>
              <w:spacing w:before="120" w:after="120" w:line="288" w:lineRule="auto"/>
              <w:ind w:left="0"/>
              <w:jc w:val="left"/>
              <w:rPr>
                <w:rFonts w:hint="default" w:ascii="Arial" w:hAnsi="Arial" w:cs="Arial"/>
              </w:rPr>
            </w:pPr>
            <w:r>
              <w:rPr>
                <w:rFonts w:hint="default" w:ascii="Arial" w:hAnsi="Arial" w:eastAsia="等线" w:cs="Arial"/>
                <w:sz w:val="22"/>
              </w:rPr>
              <w:t>信号放大器</w:t>
            </w:r>
          </w:p>
        </w:tc>
        <w:tc>
          <w:tcPr>
            <w:tcW w:w="3446" w:type="dxa"/>
            <w:tcMar>
              <w:top w:w="60" w:type="dxa"/>
              <w:left w:w="120" w:type="dxa"/>
              <w:bottom w:w="30" w:type="dxa"/>
              <w:right w:w="120" w:type="dxa"/>
            </w:tcMar>
          </w:tcPr>
          <w:p w14:paraId="0F10CBA7">
            <w:pPr>
              <w:spacing w:before="120" w:after="120" w:line="288" w:lineRule="auto"/>
              <w:ind w:left="0"/>
              <w:jc w:val="left"/>
              <w:rPr>
                <w:rFonts w:hint="default" w:ascii="Arial" w:hAnsi="Arial" w:cs="Arial"/>
              </w:rPr>
            </w:pPr>
            <w:r>
              <w:rPr>
                <w:rFonts w:hint="default" w:ascii="Arial" w:hAnsi="Arial" w:eastAsia="等线" w:cs="Arial"/>
                <w:sz w:val="22"/>
              </w:rPr>
              <w:t>22 路规格，按现场实际使用数量配置</w:t>
            </w:r>
          </w:p>
        </w:tc>
        <w:tc>
          <w:tcPr>
            <w:tcW w:w="784" w:type="dxa"/>
            <w:tcMar>
              <w:top w:w="60" w:type="dxa"/>
              <w:left w:w="120" w:type="dxa"/>
              <w:bottom w:w="30" w:type="dxa"/>
              <w:right w:w="120" w:type="dxa"/>
            </w:tcMar>
          </w:tcPr>
          <w:p w14:paraId="6507762D">
            <w:pPr>
              <w:spacing w:before="120" w:after="120" w:line="288" w:lineRule="auto"/>
              <w:ind w:left="0"/>
              <w:jc w:val="left"/>
              <w:rPr>
                <w:rFonts w:hint="default" w:ascii="Arial" w:hAnsi="Arial" w:cs="Arial"/>
              </w:rPr>
            </w:pPr>
            <w:r>
              <w:rPr>
                <w:rFonts w:hint="default" w:ascii="Arial" w:hAnsi="Arial" w:eastAsia="等线" w:cs="Arial"/>
                <w:sz w:val="22"/>
              </w:rPr>
              <w:t>若干</w:t>
            </w:r>
          </w:p>
        </w:tc>
        <w:tc>
          <w:tcPr>
            <w:tcW w:w="484" w:type="dxa"/>
            <w:tcMar>
              <w:top w:w="60" w:type="dxa"/>
              <w:left w:w="120" w:type="dxa"/>
              <w:bottom w:w="30" w:type="dxa"/>
              <w:right w:w="120" w:type="dxa"/>
            </w:tcMar>
          </w:tcPr>
          <w:p w14:paraId="5D567C30">
            <w:pPr>
              <w:spacing w:before="120" w:after="120" w:line="288" w:lineRule="auto"/>
              <w:ind w:left="0"/>
              <w:jc w:val="left"/>
              <w:rPr>
                <w:rFonts w:hint="default" w:ascii="Arial" w:hAnsi="Arial" w:cs="Arial"/>
              </w:rPr>
            </w:pPr>
            <w:r>
              <w:rPr>
                <w:rFonts w:hint="default" w:ascii="Arial" w:hAnsi="Arial" w:eastAsia="等线" w:cs="Arial"/>
                <w:sz w:val="22"/>
              </w:rPr>
              <w:t>个</w:t>
            </w:r>
          </w:p>
        </w:tc>
        <w:tc>
          <w:tcPr>
            <w:tcW w:w="755" w:type="dxa"/>
            <w:tcMar>
              <w:top w:w="60" w:type="dxa"/>
              <w:left w:w="120" w:type="dxa"/>
              <w:bottom w:w="30" w:type="dxa"/>
              <w:right w:w="120" w:type="dxa"/>
            </w:tcMar>
          </w:tcPr>
          <w:p w14:paraId="1FA928BF">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69CB8480">
            <w:pPr>
              <w:spacing w:before="120" w:after="120" w:line="288" w:lineRule="auto"/>
              <w:ind w:left="0"/>
              <w:jc w:val="left"/>
              <w:rPr>
                <w:rFonts w:hint="default" w:ascii="Arial" w:hAnsi="Arial" w:cs="Arial"/>
              </w:rPr>
            </w:pPr>
          </w:p>
        </w:tc>
      </w:tr>
      <w:tr w14:paraId="3AA4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1603DA62">
            <w:pPr>
              <w:spacing w:before="120" w:after="120" w:line="288" w:lineRule="auto"/>
              <w:ind w:left="0"/>
              <w:jc w:val="left"/>
            </w:pPr>
            <w:r>
              <w:rPr>
                <w:rFonts w:ascii="Arial" w:hAnsi="Arial" w:eastAsia="等线" w:cs="Arial"/>
                <w:sz w:val="22"/>
              </w:rPr>
              <w:t>19</w:t>
            </w:r>
          </w:p>
        </w:tc>
        <w:tc>
          <w:tcPr>
            <w:tcW w:w="1440" w:type="dxa"/>
            <w:tcMar>
              <w:top w:w="60" w:type="dxa"/>
              <w:left w:w="120" w:type="dxa"/>
              <w:bottom w:w="30" w:type="dxa"/>
              <w:right w:w="120" w:type="dxa"/>
            </w:tcMar>
          </w:tcPr>
          <w:p w14:paraId="0717E9F9">
            <w:pPr>
              <w:spacing w:before="120" w:after="120" w:line="288" w:lineRule="auto"/>
              <w:ind w:left="0"/>
              <w:jc w:val="left"/>
              <w:rPr>
                <w:rFonts w:hint="default" w:ascii="Arial" w:hAnsi="Arial" w:cs="Arial"/>
              </w:rPr>
            </w:pPr>
            <w:r>
              <w:rPr>
                <w:rFonts w:hint="default" w:ascii="Arial" w:hAnsi="Arial" w:eastAsia="等线" w:cs="Arial"/>
                <w:sz w:val="22"/>
              </w:rPr>
              <w:t>效果雾机</w:t>
            </w:r>
          </w:p>
        </w:tc>
        <w:tc>
          <w:tcPr>
            <w:tcW w:w="3446" w:type="dxa"/>
            <w:tcMar>
              <w:top w:w="60" w:type="dxa"/>
              <w:left w:w="120" w:type="dxa"/>
              <w:bottom w:w="30" w:type="dxa"/>
              <w:right w:w="120" w:type="dxa"/>
            </w:tcMar>
          </w:tcPr>
          <w:p w14:paraId="7D07CCF8">
            <w:pPr>
              <w:spacing w:before="120" w:after="120" w:line="288" w:lineRule="auto"/>
              <w:ind w:left="0"/>
              <w:jc w:val="left"/>
              <w:rPr>
                <w:rFonts w:hint="default" w:ascii="Arial" w:hAnsi="Arial" w:cs="Arial"/>
              </w:rPr>
            </w:pPr>
            <w:r>
              <w:rPr>
                <w:rFonts w:hint="default" w:ascii="Arial" w:hAnsi="Arial" w:eastAsia="等线" w:cs="Arial"/>
                <w:sz w:val="22"/>
              </w:rPr>
              <w:t>可持续喷射，适配现场舞台效果需求，按现场实际使用数量配置，含配套耗材</w:t>
            </w:r>
          </w:p>
        </w:tc>
        <w:tc>
          <w:tcPr>
            <w:tcW w:w="784" w:type="dxa"/>
            <w:tcMar>
              <w:top w:w="60" w:type="dxa"/>
              <w:left w:w="120" w:type="dxa"/>
              <w:bottom w:w="30" w:type="dxa"/>
              <w:right w:w="120" w:type="dxa"/>
            </w:tcMar>
          </w:tcPr>
          <w:p w14:paraId="316297C0">
            <w:pPr>
              <w:spacing w:before="120" w:after="120" w:line="288" w:lineRule="auto"/>
              <w:ind w:left="0"/>
              <w:jc w:val="left"/>
              <w:rPr>
                <w:rFonts w:hint="default" w:ascii="Arial" w:hAnsi="Arial" w:eastAsia="宋体" w:cs="Arial"/>
                <w:lang w:eastAsia="zh-CN"/>
              </w:rPr>
            </w:pPr>
            <w:r>
              <w:rPr>
                <w:rFonts w:hint="default" w:ascii="Arial" w:hAnsi="Arial" w:eastAsia="等线" w:cs="Arial"/>
                <w:sz w:val="22"/>
                <w:lang w:val="en-US" w:eastAsia="zh-CN"/>
              </w:rPr>
              <w:t>2</w:t>
            </w:r>
          </w:p>
        </w:tc>
        <w:tc>
          <w:tcPr>
            <w:tcW w:w="484" w:type="dxa"/>
            <w:tcMar>
              <w:top w:w="60" w:type="dxa"/>
              <w:left w:w="120" w:type="dxa"/>
              <w:bottom w:w="30" w:type="dxa"/>
              <w:right w:w="120" w:type="dxa"/>
            </w:tcMar>
          </w:tcPr>
          <w:p w14:paraId="7480AAE8">
            <w:pPr>
              <w:spacing w:before="120" w:after="120" w:line="288" w:lineRule="auto"/>
              <w:ind w:left="0"/>
              <w:jc w:val="left"/>
              <w:rPr>
                <w:rFonts w:hint="default" w:ascii="Arial" w:hAnsi="Arial" w:cs="Arial"/>
              </w:rPr>
            </w:pPr>
            <w:r>
              <w:rPr>
                <w:rFonts w:hint="default" w:ascii="Arial" w:hAnsi="Arial" w:eastAsia="等线" w:cs="Arial"/>
                <w:sz w:val="22"/>
              </w:rPr>
              <w:t>台</w:t>
            </w:r>
          </w:p>
        </w:tc>
        <w:tc>
          <w:tcPr>
            <w:tcW w:w="755" w:type="dxa"/>
            <w:tcMar>
              <w:top w:w="60" w:type="dxa"/>
              <w:left w:w="120" w:type="dxa"/>
              <w:bottom w:w="30" w:type="dxa"/>
              <w:right w:w="120" w:type="dxa"/>
            </w:tcMar>
          </w:tcPr>
          <w:p w14:paraId="5F0B9CF1">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49826D8E">
            <w:pPr>
              <w:spacing w:before="120" w:after="120" w:line="288" w:lineRule="auto"/>
              <w:ind w:left="0"/>
              <w:jc w:val="left"/>
              <w:rPr>
                <w:rFonts w:hint="default" w:ascii="Arial" w:hAnsi="Arial" w:cs="Arial"/>
              </w:rPr>
            </w:pPr>
          </w:p>
        </w:tc>
      </w:tr>
      <w:tr w14:paraId="0C1E6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76A45ED9">
            <w:pPr>
              <w:spacing w:before="120" w:after="120" w:line="288" w:lineRule="auto"/>
              <w:ind w:left="0"/>
              <w:jc w:val="left"/>
            </w:pPr>
            <w:r>
              <w:rPr>
                <w:rFonts w:ascii="Arial" w:hAnsi="Arial" w:eastAsia="等线" w:cs="Arial"/>
                <w:sz w:val="22"/>
              </w:rPr>
              <w:t>20</w:t>
            </w:r>
          </w:p>
        </w:tc>
        <w:tc>
          <w:tcPr>
            <w:tcW w:w="1440" w:type="dxa"/>
            <w:tcMar>
              <w:top w:w="60" w:type="dxa"/>
              <w:left w:w="120" w:type="dxa"/>
              <w:bottom w:w="30" w:type="dxa"/>
              <w:right w:w="120" w:type="dxa"/>
            </w:tcMar>
          </w:tcPr>
          <w:p w14:paraId="1E6958DB">
            <w:pPr>
              <w:spacing w:before="120" w:after="120" w:line="288" w:lineRule="auto"/>
              <w:ind w:left="0"/>
              <w:jc w:val="left"/>
              <w:rPr>
                <w:rFonts w:hint="default" w:ascii="Arial" w:hAnsi="Arial" w:cs="Arial"/>
              </w:rPr>
            </w:pPr>
            <w:r>
              <w:rPr>
                <w:rFonts w:hint="default" w:ascii="Arial" w:hAnsi="Arial" w:eastAsia="等线" w:cs="Arial"/>
                <w:sz w:val="22"/>
              </w:rPr>
              <w:t>干冰机</w:t>
            </w:r>
          </w:p>
        </w:tc>
        <w:tc>
          <w:tcPr>
            <w:tcW w:w="3446" w:type="dxa"/>
            <w:tcMar>
              <w:top w:w="60" w:type="dxa"/>
              <w:left w:w="120" w:type="dxa"/>
              <w:bottom w:w="30" w:type="dxa"/>
              <w:right w:w="120" w:type="dxa"/>
            </w:tcMar>
          </w:tcPr>
          <w:p w14:paraId="1B40E5F3">
            <w:pPr>
              <w:spacing w:before="120" w:after="120" w:line="288" w:lineRule="auto"/>
              <w:ind w:left="0"/>
              <w:jc w:val="left"/>
              <w:rPr>
                <w:rFonts w:hint="default" w:ascii="Arial" w:hAnsi="Arial" w:cs="Arial"/>
              </w:rPr>
            </w:pPr>
            <w:r>
              <w:rPr>
                <w:rFonts w:hint="default" w:ascii="Arial" w:hAnsi="Arial" w:eastAsia="等线" w:cs="Arial"/>
                <w:sz w:val="22"/>
              </w:rPr>
              <w:t>电压 AC220-230V/AC110-120V，功率≤6000W，专业演艺使用，按现场实际使用数量配置，含配套耗材</w:t>
            </w:r>
          </w:p>
        </w:tc>
        <w:tc>
          <w:tcPr>
            <w:tcW w:w="784" w:type="dxa"/>
            <w:tcMar>
              <w:top w:w="60" w:type="dxa"/>
              <w:left w:w="120" w:type="dxa"/>
              <w:bottom w:w="30" w:type="dxa"/>
              <w:right w:w="120" w:type="dxa"/>
            </w:tcMar>
          </w:tcPr>
          <w:p w14:paraId="3ACC1576">
            <w:pPr>
              <w:spacing w:before="120" w:after="120" w:line="288" w:lineRule="auto"/>
              <w:ind w:left="0"/>
              <w:jc w:val="left"/>
              <w:rPr>
                <w:rFonts w:hint="default" w:ascii="Arial" w:hAnsi="Arial" w:eastAsia="宋体" w:cs="Arial"/>
                <w:lang w:eastAsia="zh-CN"/>
              </w:rPr>
            </w:pPr>
            <w:r>
              <w:rPr>
                <w:rFonts w:hint="default" w:ascii="Arial" w:hAnsi="Arial" w:eastAsia="等线" w:cs="Arial"/>
                <w:sz w:val="22"/>
                <w:lang w:val="en-US" w:eastAsia="zh-CN"/>
              </w:rPr>
              <w:t>2</w:t>
            </w:r>
          </w:p>
        </w:tc>
        <w:tc>
          <w:tcPr>
            <w:tcW w:w="484" w:type="dxa"/>
            <w:tcMar>
              <w:top w:w="60" w:type="dxa"/>
              <w:left w:w="120" w:type="dxa"/>
              <w:bottom w:w="30" w:type="dxa"/>
              <w:right w:w="120" w:type="dxa"/>
            </w:tcMar>
          </w:tcPr>
          <w:p w14:paraId="7FCD6DFE">
            <w:pPr>
              <w:spacing w:before="120" w:after="120" w:line="288" w:lineRule="auto"/>
              <w:ind w:left="0"/>
              <w:jc w:val="left"/>
              <w:rPr>
                <w:rFonts w:hint="default" w:ascii="Arial" w:hAnsi="Arial" w:cs="Arial"/>
              </w:rPr>
            </w:pPr>
            <w:r>
              <w:rPr>
                <w:rFonts w:hint="default" w:ascii="Arial" w:hAnsi="Arial" w:eastAsia="等线" w:cs="Arial"/>
                <w:sz w:val="22"/>
              </w:rPr>
              <w:t>台</w:t>
            </w:r>
          </w:p>
        </w:tc>
        <w:tc>
          <w:tcPr>
            <w:tcW w:w="755" w:type="dxa"/>
            <w:tcMar>
              <w:top w:w="60" w:type="dxa"/>
              <w:left w:w="120" w:type="dxa"/>
              <w:bottom w:w="30" w:type="dxa"/>
              <w:right w:w="120" w:type="dxa"/>
            </w:tcMar>
          </w:tcPr>
          <w:p w14:paraId="1A7FC1E0">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22806FB1">
            <w:pPr>
              <w:spacing w:before="120" w:after="120" w:line="288" w:lineRule="auto"/>
              <w:ind w:left="0"/>
              <w:jc w:val="left"/>
              <w:rPr>
                <w:rFonts w:hint="default" w:ascii="Arial" w:hAnsi="Arial" w:cs="Arial"/>
              </w:rPr>
            </w:pPr>
          </w:p>
        </w:tc>
      </w:tr>
      <w:tr w14:paraId="2274E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00759356">
            <w:pPr>
              <w:spacing w:before="120" w:after="120" w:line="288" w:lineRule="auto"/>
              <w:ind w:left="0"/>
              <w:jc w:val="left"/>
            </w:pPr>
            <w:r>
              <w:rPr>
                <w:rFonts w:ascii="Arial" w:hAnsi="Arial" w:eastAsia="等线" w:cs="Arial"/>
                <w:sz w:val="22"/>
              </w:rPr>
              <w:t>21</w:t>
            </w:r>
          </w:p>
        </w:tc>
        <w:tc>
          <w:tcPr>
            <w:tcW w:w="1440" w:type="dxa"/>
            <w:tcMar>
              <w:top w:w="60" w:type="dxa"/>
              <w:left w:w="120" w:type="dxa"/>
              <w:bottom w:w="30" w:type="dxa"/>
              <w:right w:w="120" w:type="dxa"/>
            </w:tcMar>
          </w:tcPr>
          <w:p w14:paraId="6117484B">
            <w:pPr>
              <w:spacing w:before="120" w:after="120" w:line="288" w:lineRule="auto"/>
              <w:ind w:left="0"/>
              <w:jc w:val="left"/>
              <w:rPr>
                <w:rFonts w:hint="default" w:ascii="Arial" w:hAnsi="Arial" w:cs="Arial"/>
              </w:rPr>
            </w:pPr>
            <w:r>
              <w:rPr>
                <w:rFonts w:hint="default" w:ascii="Arial" w:hAnsi="Arial" w:eastAsia="等线" w:cs="Arial"/>
                <w:sz w:val="22"/>
              </w:rPr>
              <w:t>追光 4000W 机械式</w:t>
            </w:r>
          </w:p>
        </w:tc>
        <w:tc>
          <w:tcPr>
            <w:tcW w:w="3446" w:type="dxa"/>
            <w:tcMar>
              <w:top w:w="60" w:type="dxa"/>
              <w:left w:w="120" w:type="dxa"/>
              <w:bottom w:w="30" w:type="dxa"/>
              <w:right w:w="120" w:type="dxa"/>
            </w:tcMar>
          </w:tcPr>
          <w:p w14:paraId="09128A16">
            <w:pPr>
              <w:spacing w:before="120" w:after="120" w:line="288" w:lineRule="auto"/>
              <w:ind w:left="0"/>
              <w:jc w:val="left"/>
              <w:rPr>
                <w:rFonts w:hint="default" w:ascii="Arial" w:hAnsi="Arial" w:cs="Arial"/>
              </w:rPr>
            </w:pPr>
            <w:r>
              <w:rPr>
                <w:rFonts w:hint="default" w:ascii="Arial" w:hAnsi="Arial" w:eastAsia="等线" w:cs="Arial"/>
                <w:sz w:val="22"/>
              </w:rPr>
              <w:t>4000W 专业演艺规格，按现场实际使用数量配置，含配套支架、操作人员</w:t>
            </w:r>
          </w:p>
        </w:tc>
        <w:tc>
          <w:tcPr>
            <w:tcW w:w="784" w:type="dxa"/>
            <w:tcMar>
              <w:top w:w="60" w:type="dxa"/>
              <w:left w:w="120" w:type="dxa"/>
              <w:bottom w:w="30" w:type="dxa"/>
              <w:right w:w="120" w:type="dxa"/>
            </w:tcMar>
          </w:tcPr>
          <w:p w14:paraId="20AF6C37">
            <w:pPr>
              <w:spacing w:before="120" w:after="120" w:line="288" w:lineRule="auto"/>
              <w:ind w:left="0"/>
              <w:jc w:val="left"/>
              <w:rPr>
                <w:rFonts w:hint="default" w:ascii="Arial" w:hAnsi="Arial" w:eastAsia="宋体" w:cs="Arial"/>
                <w:lang w:eastAsia="zh-CN"/>
              </w:rPr>
            </w:pPr>
            <w:r>
              <w:rPr>
                <w:rFonts w:hint="default" w:ascii="Arial" w:hAnsi="Arial" w:eastAsia="等线" w:cs="Arial"/>
                <w:sz w:val="22"/>
                <w:lang w:val="en-US" w:eastAsia="zh-CN"/>
              </w:rPr>
              <w:t>2</w:t>
            </w:r>
          </w:p>
        </w:tc>
        <w:tc>
          <w:tcPr>
            <w:tcW w:w="484" w:type="dxa"/>
            <w:tcMar>
              <w:top w:w="60" w:type="dxa"/>
              <w:left w:w="120" w:type="dxa"/>
              <w:bottom w:w="30" w:type="dxa"/>
              <w:right w:w="120" w:type="dxa"/>
            </w:tcMar>
          </w:tcPr>
          <w:p w14:paraId="4FD0732D">
            <w:pPr>
              <w:spacing w:before="120" w:after="120" w:line="288" w:lineRule="auto"/>
              <w:ind w:left="0"/>
              <w:jc w:val="left"/>
              <w:rPr>
                <w:rFonts w:hint="default" w:ascii="Arial" w:hAnsi="Arial" w:cs="Arial"/>
              </w:rPr>
            </w:pPr>
            <w:r>
              <w:rPr>
                <w:rFonts w:hint="default" w:ascii="Arial" w:hAnsi="Arial" w:eastAsia="等线" w:cs="Arial"/>
                <w:sz w:val="22"/>
              </w:rPr>
              <w:t>台</w:t>
            </w:r>
          </w:p>
        </w:tc>
        <w:tc>
          <w:tcPr>
            <w:tcW w:w="755" w:type="dxa"/>
            <w:tcMar>
              <w:top w:w="60" w:type="dxa"/>
              <w:left w:w="120" w:type="dxa"/>
              <w:bottom w:w="30" w:type="dxa"/>
              <w:right w:w="120" w:type="dxa"/>
            </w:tcMar>
          </w:tcPr>
          <w:p w14:paraId="70E9FDD1">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27ADAEFD">
            <w:pPr>
              <w:spacing w:before="120" w:after="120" w:line="288" w:lineRule="auto"/>
              <w:ind w:left="0"/>
              <w:jc w:val="left"/>
              <w:rPr>
                <w:rFonts w:hint="default" w:ascii="Arial" w:hAnsi="Arial" w:cs="Arial"/>
              </w:rPr>
            </w:pPr>
          </w:p>
        </w:tc>
      </w:tr>
      <w:tr w14:paraId="7B77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7AB7126E">
            <w:pPr>
              <w:spacing w:before="120" w:after="120" w:line="288" w:lineRule="auto"/>
              <w:ind w:left="0"/>
              <w:jc w:val="left"/>
            </w:pPr>
            <w:r>
              <w:rPr>
                <w:rFonts w:ascii="Arial" w:hAnsi="Arial" w:eastAsia="等线" w:cs="Arial"/>
                <w:sz w:val="22"/>
              </w:rPr>
              <w:t>22</w:t>
            </w:r>
          </w:p>
        </w:tc>
        <w:tc>
          <w:tcPr>
            <w:tcW w:w="1440" w:type="dxa"/>
            <w:tcMar>
              <w:top w:w="60" w:type="dxa"/>
              <w:left w:w="120" w:type="dxa"/>
              <w:bottom w:w="30" w:type="dxa"/>
              <w:right w:w="120" w:type="dxa"/>
            </w:tcMar>
          </w:tcPr>
          <w:p w14:paraId="24325BC8">
            <w:pPr>
              <w:spacing w:before="120" w:after="120" w:line="288" w:lineRule="auto"/>
              <w:ind w:left="0"/>
              <w:jc w:val="left"/>
              <w:rPr>
                <w:rFonts w:hint="default" w:ascii="Arial" w:hAnsi="Arial" w:cs="Arial"/>
              </w:rPr>
            </w:pPr>
            <w:r>
              <w:rPr>
                <w:rFonts w:hint="default" w:ascii="Arial" w:hAnsi="Arial" w:eastAsia="等线" w:cs="Arial"/>
                <w:sz w:val="22"/>
              </w:rPr>
              <w:t>线槽板</w:t>
            </w:r>
          </w:p>
        </w:tc>
        <w:tc>
          <w:tcPr>
            <w:tcW w:w="3446" w:type="dxa"/>
            <w:tcMar>
              <w:top w:w="60" w:type="dxa"/>
              <w:left w:w="120" w:type="dxa"/>
              <w:bottom w:w="30" w:type="dxa"/>
              <w:right w:w="120" w:type="dxa"/>
            </w:tcMar>
          </w:tcPr>
          <w:p w14:paraId="656A101B">
            <w:pPr>
              <w:spacing w:before="120" w:after="120" w:line="288" w:lineRule="auto"/>
              <w:ind w:left="0"/>
              <w:jc w:val="left"/>
              <w:rPr>
                <w:rFonts w:hint="default" w:ascii="Arial" w:hAnsi="Arial" w:cs="Arial"/>
              </w:rPr>
            </w:pPr>
            <w:r>
              <w:rPr>
                <w:rFonts w:hint="default" w:ascii="Arial" w:hAnsi="Arial" w:eastAsia="等线" w:cs="Arial"/>
                <w:sz w:val="22"/>
              </w:rPr>
              <w:t>匹配电缆使用，按现场实际使用数量配置</w:t>
            </w:r>
          </w:p>
        </w:tc>
        <w:tc>
          <w:tcPr>
            <w:tcW w:w="784" w:type="dxa"/>
            <w:tcMar>
              <w:top w:w="60" w:type="dxa"/>
              <w:left w:w="120" w:type="dxa"/>
              <w:bottom w:w="30" w:type="dxa"/>
              <w:right w:w="120" w:type="dxa"/>
            </w:tcMar>
          </w:tcPr>
          <w:p w14:paraId="41F2A9DD">
            <w:pPr>
              <w:spacing w:before="120" w:after="120" w:line="288" w:lineRule="auto"/>
              <w:ind w:left="0"/>
              <w:jc w:val="left"/>
              <w:rPr>
                <w:rFonts w:hint="default" w:ascii="Arial" w:hAnsi="Arial" w:cs="Arial"/>
              </w:rPr>
            </w:pPr>
            <w:r>
              <w:rPr>
                <w:rFonts w:hint="default" w:ascii="Arial" w:hAnsi="Arial" w:eastAsia="等线" w:cs="Arial"/>
                <w:sz w:val="22"/>
              </w:rPr>
              <w:t>若干</w:t>
            </w:r>
          </w:p>
        </w:tc>
        <w:tc>
          <w:tcPr>
            <w:tcW w:w="484" w:type="dxa"/>
            <w:tcMar>
              <w:top w:w="60" w:type="dxa"/>
              <w:left w:w="120" w:type="dxa"/>
              <w:bottom w:w="30" w:type="dxa"/>
              <w:right w:w="120" w:type="dxa"/>
            </w:tcMar>
          </w:tcPr>
          <w:p w14:paraId="4D7DC662">
            <w:pPr>
              <w:spacing w:before="120" w:after="120" w:line="288" w:lineRule="auto"/>
              <w:ind w:left="0"/>
              <w:jc w:val="left"/>
              <w:rPr>
                <w:rFonts w:hint="default" w:ascii="Arial" w:hAnsi="Arial" w:cs="Arial"/>
              </w:rPr>
            </w:pPr>
            <w:r>
              <w:rPr>
                <w:rFonts w:hint="default" w:ascii="Arial" w:hAnsi="Arial" w:eastAsia="等线" w:cs="Arial"/>
                <w:sz w:val="22"/>
              </w:rPr>
              <w:t>批</w:t>
            </w:r>
          </w:p>
        </w:tc>
        <w:tc>
          <w:tcPr>
            <w:tcW w:w="755" w:type="dxa"/>
            <w:tcMar>
              <w:top w:w="60" w:type="dxa"/>
              <w:left w:w="120" w:type="dxa"/>
              <w:bottom w:w="30" w:type="dxa"/>
              <w:right w:w="120" w:type="dxa"/>
            </w:tcMar>
          </w:tcPr>
          <w:p w14:paraId="465679B5">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4D7F8D63">
            <w:pPr>
              <w:spacing w:before="120" w:after="120" w:line="288" w:lineRule="auto"/>
              <w:ind w:left="0"/>
              <w:jc w:val="left"/>
              <w:rPr>
                <w:rFonts w:hint="default" w:ascii="Arial" w:hAnsi="Arial" w:cs="Arial"/>
              </w:rPr>
            </w:pPr>
          </w:p>
        </w:tc>
      </w:tr>
      <w:tr w14:paraId="4D780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32E2F860">
            <w:pPr>
              <w:spacing w:before="120" w:after="120" w:line="288" w:lineRule="auto"/>
              <w:ind w:left="0"/>
              <w:jc w:val="left"/>
            </w:pPr>
            <w:r>
              <w:rPr>
                <w:rFonts w:ascii="Arial" w:hAnsi="Arial" w:eastAsia="等线" w:cs="Arial"/>
                <w:sz w:val="22"/>
              </w:rPr>
              <w:t>23</w:t>
            </w:r>
          </w:p>
        </w:tc>
        <w:tc>
          <w:tcPr>
            <w:tcW w:w="1440" w:type="dxa"/>
            <w:tcMar>
              <w:top w:w="60" w:type="dxa"/>
              <w:left w:w="120" w:type="dxa"/>
              <w:bottom w:w="30" w:type="dxa"/>
              <w:right w:w="120" w:type="dxa"/>
            </w:tcMar>
          </w:tcPr>
          <w:p w14:paraId="256D2504">
            <w:pPr>
              <w:spacing w:before="120" w:after="120" w:line="288" w:lineRule="auto"/>
              <w:ind w:left="0"/>
              <w:jc w:val="left"/>
              <w:rPr>
                <w:rFonts w:hint="default" w:ascii="Arial" w:hAnsi="Arial" w:cs="Arial"/>
              </w:rPr>
            </w:pPr>
            <w:r>
              <w:rPr>
                <w:rFonts w:hint="default" w:ascii="Arial" w:hAnsi="Arial" w:eastAsia="等线" w:cs="Arial"/>
                <w:sz w:val="22"/>
              </w:rPr>
              <w:t>线材 (电缆、信号线等)</w:t>
            </w:r>
          </w:p>
        </w:tc>
        <w:tc>
          <w:tcPr>
            <w:tcW w:w="3446" w:type="dxa"/>
            <w:tcMar>
              <w:top w:w="60" w:type="dxa"/>
              <w:left w:w="120" w:type="dxa"/>
              <w:bottom w:w="30" w:type="dxa"/>
              <w:right w:w="120" w:type="dxa"/>
            </w:tcMar>
          </w:tcPr>
          <w:p w14:paraId="25C9EEC4">
            <w:pPr>
              <w:spacing w:before="120" w:after="120" w:line="288" w:lineRule="auto"/>
              <w:ind w:left="0"/>
              <w:jc w:val="left"/>
              <w:rPr>
                <w:rFonts w:hint="default" w:ascii="Arial" w:hAnsi="Arial" w:cs="Arial"/>
              </w:rPr>
            </w:pPr>
            <w:r>
              <w:rPr>
                <w:rFonts w:hint="default" w:ascii="Arial" w:hAnsi="Arial" w:eastAsia="等线" w:cs="Arial"/>
                <w:sz w:val="22"/>
              </w:rPr>
              <w:t>国标阻燃线缆，按现场实际用量配套，含所有配套接插件、布线施工、安全防护</w:t>
            </w:r>
          </w:p>
        </w:tc>
        <w:tc>
          <w:tcPr>
            <w:tcW w:w="784" w:type="dxa"/>
            <w:tcMar>
              <w:top w:w="60" w:type="dxa"/>
              <w:left w:w="120" w:type="dxa"/>
              <w:bottom w:w="30" w:type="dxa"/>
              <w:right w:w="120" w:type="dxa"/>
            </w:tcMar>
          </w:tcPr>
          <w:p w14:paraId="63566FAD">
            <w:pPr>
              <w:spacing w:before="120" w:after="120" w:line="288" w:lineRule="auto"/>
              <w:ind w:left="0"/>
              <w:jc w:val="left"/>
              <w:rPr>
                <w:rFonts w:hint="default" w:ascii="Arial" w:hAnsi="Arial" w:cs="Arial"/>
              </w:rPr>
            </w:pPr>
            <w:r>
              <w:rPr>
                <w:rFonts w:hint="default" w:ascii="Arial" w:hAnsi="Arial" w:eastAsia="等线" w:cs="Arial"/>
                <w:sz w:val="22"/>
              </w:rPr>
              <w:t>1</w:t>
            </w:r>
          </w:p>
        </w:tc>
        <w:tc>
          <w:tcPr>
            <w:tcW w:w="484" w:type="dxa"/>
            <w:tcMar>
              <w:top w:w="60" w:type="dxa"/>
              <w:left w:w="120" w:type="dxa"/>
              <w:bottom w:w="30" w:type="dxa"/>
              <w:right w:w="120" w:type="dxa"/>
            </w:tcMar>
          </w:tcPr>
          <w:p w14:paraId="58BAA185">
            <w:pPr>
              <w:spacing w:before="120" w:after="120" w:line="288" w:lineRule="auto"/>
              <w:ind w:left="0"/>
              <w:jc w:val="left"/>
              <w:rPr>
                <w:rFonts w:hint="default" w:ascii="Arial" w:hAnsi="Arial" w:cs="Arial"/>
              </w:rPr>
            </w:pPr>
            <w:r>
              <w:rPr>
                <w:rFonts w:hint="default" w:ascii="Arial" w:hAnsi="Arial" w:eastAsia="等线" w:cs="Arial"/>
                <w:sz w:val="22"/>
              </w:rPr>
              <w:t>项</w:t>
            </w:r>
          </w:p>
        </w:tc>
        <w:tc>
          <w:tcPr>
            <w:tcW w:w="755" w:type="dxa"/>
            <w:tcMar>
              <w:top w:w="60" w:type="dxa"/>
              <w:left w:w="120" w:type="dxa"/>
              <w:bottom w:w="30" w:type="dxa"/>
              <w:right w:w="120" w:type="dxa"/>
            </w:tcMar>
          </w:tcPr>
          <w:p w14:paraId="532DB277">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2527ADE1">
            <w:pPr>
              <w:spacing w:before="120" w:after="120" w:line="288" w:lineRule="auto"/>
              <w:ind w:left="0"/>
              <w:jc w:val="left"/>
              <w:rPr>
                <w:rFonts w:hint="default" w:ascii="Arial" w:hAnsi="Arial" w:cs="Arial"/>
              </w:rPr>
            </w:pPr>
          </w:p>
        </w:tc>
      </w:tr>
      <w:tr w14:paraId="74B9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69D9EAC1">
            <w:pPr>
              <w:spacing w:before="120" w:after="120" w:line="288" w:lineRule="auto"/>
              <w:ind w:left="0"/>
              <w:jc w:val="left"/>
            </w:pPr>
            <w:r>
              <w:rPr>
                <w:rFonts w:ascii="Arial" w:hAnsi="Arial" w:eastAsia="等线" w:cs="Arial"/>
                <w:sz w:val="22"/>
              </w:rPr>
              <w:t>24</w:t>
            </w:r>
          </w:p>
        </w:tc>
        <w:tc>
          <w:tcPr>
            <w:tcW w:w="1440" w:type="dxa"/>
            <w:tcMar>
              <w:top w:w="60" w:type="dxa"/>
              <w:left w:w="120" w:type="dxa"/>
              <w:bottom w:w="30" w:type="dxa"/>
              <w:right w:w="120" w:type="dxa"/>
            </w:tcMar>
          </w:tcPr>
          <w:p w14:paraId="1B30C7AF">
            <w:pPr>
              <w:spacing w:before="120" w:after="120" w:line="288" w:lineRule="auto"/>
              <w:ind w:left="0"/>
              <w:jc w:val="left"/>
              <w:rPr>
                <w:rFonts w:hint="default" w:ascii="Arial" w:hAnsi="Arial" w:cs="Arial"/>
              </w:rPr>
            </w:pPr>
            <w:r>
              <w:rPr>
                <w:rFonts w:hint="default" w:ascii="Arial" w:hAnsi="Arial" w:eastAsia="等线" w:cs="Arial"/>
                <w:sz w:val="22"/>
              </w:rPr>
              <w:t>全频音箱</w:t>
            </w:r>
          </w:p>
        </w:tc>
        <w:tc>
          <w:tcPr>
            <w:tcW w:w="3446" w:type="dxa"/>
            <w:tcMar>
              <w:top w:w="60" w:type="dxa"/>
              <w:left w:w="120" w:type="dxa"/>
              <w:bottom w:w="30" w:type="dxa"/>
              <w:right w:w="120" w:type="dxa"/>
            </w:tcMar>
          </w:tcPr>
          <w:p w14:paraId="6D5444D6">
            <w:pPr>
              <w:spacing w:before="120" w:after="120" w:line="288" w:lineRule="auto"/>
              <w:ind w:left="0"/>
              <w:jc w:val="left"/>
              <w:rPr>
                <w:rFonts w:hint="default" w:ascii="Arial" w:hAnsi="Arial" w:cs="Arial"/>
              </w:rPr>
            </w:pPr>
            <w:r>
              <w:rPr>
                <w:rFonts w:hint="default" w:ascii="Arial" w:hAnsi="Arial" w:eastAsia="等线" w:cs="Arial"/>
                <w:sz w:val="22"/>
              </w:rPr>
              <w:t xml:space="preserve">★三分频轴对称线阵全频音箱，驱动单元≥2×12"中低频、≥2×8" 中频、≥2×1" 出口压缩高频；频响 40Hz-18kHz；AES额定功率：低频1000W/4Ω；中频400W/8Ω；高频140W/8Ω灵敏度参数：低频100dB@2V/1m；中频100dB@2.83V/1m；高频108dB@2.83V/1m。最大连续声压：低频133dB；中频129dB；高频132dB（@1m）具备全天候防水涂层；配置不少于 </w:t>
            </w:r>
            <w:r>
              <w:rPr>
                <w:rFonts w:hint="eastAsia" w:ascii="Arial" w:hAnsi="Arial" w:eastAsia="等线" w:cs="Arial"/>
                <w:sz w:val="22"/>
                <w:lang w:eastAsia="zh-CN"/>
              </w:rPr>
              <w:t>8 只</w:t>
            </w:r>
          </w:p>
        </w:tc>
        <w:tc>
          <w:tcPr>
            <w:tcW w:w="784" w:type="dxa"/>
            <w:tcMar>
              <w:top w:w="60" w:type="dxa"/>
              <w:left w:w="120" w:type="dxa"/>
              <w:bottom w:w="30" w:type="dxa"/>
              <w:right w:w="120" w:type="dxa"/>
            </w:tcMar>
          </w:tcPr>
          <w:p w14:paraId="754FD523">
            <w:pPr>
              <w:spacing w:before="120" w:after="120" w:line="288" w:lineRule="auto"/>
              <w:ind w:left="0"/>
              <w:jc w:val="left"/>
              <w:rPr>
                <w:rFonts w:hint="eastAsia" w:ascii="Arial" w:hAnsi="Arial" w:cs="Arial" w:eastAsiaTheme="minorEastAsia"/>
                <w:lang w:eastAsia="zh-CN"/>
              </w:rPr>
            </w:pPr>
            <w:r>
              <w:rPr>
                <w:rFonts w:hint="eastAsia" w:ascii="Arial" w:hAnsi="Arial" w:eastAsia="等线" w:cs="Arial"/>
                <w:sz w:val="22"/>
                <w:lang w:val="en-US" w:eastAsia="zh-CN"/>
              </w:rPr>
              <w:t>8</w:t>
            </w:r>
          </w:p>
        </w:tc>
        <w:tc>
          <w:tcPr>
            <w:tcW w:w="484" w:type="dxa"/>
            <w:tcMar>
              <w:top w:w="60" w:type="dxa"/>
              <w:left w:w="120" w:type="dxa"/>
              <w:bottom w:w="30" w:type="dxa"/>
              <w:right w:w="120" w:type="dxa"/>
            </w:tcMar>
          </w:tcPr>
          <w:p w14:paraId="19064253">
            <w:pPr>
              <w:spacing w:before="120" w:after="120" w:line="288" w:lineRule="auto"/>
              <w:ind w:left="0"/>
              <w:jc w:val="left"/>
              <w:rPr>
                <w:rFonts w:hint="default" w:ascii="Arial" w:hAnsi="Arial" w:cs="Arial"/>
              </w:rPr>
            </w:pPr>
            <w:r>
              <w:rPr>
                <w:rFonts w:hint="default" w:ascii="Arial" w:hAnsi="Arial" w:eastAsia="等线" w:cs="Arial"/>
                <w:sz w:val="22"/>
              </w:rPr>
              <w:t>支</w:t>
            </w:r>
          </w:p>
        </w:tc>
        <w:tc>
          <w:tcPr>
            <w:tcW w:w="755" w:type="dxa"/>
            <w:tcMar>
              <w:top w:w="60" w:type="dxa"/>
              <w:left w:w="120" w:type="dxa"/>
              <w:bottom w:w="30" w:type="dxa"/>
              <w:right w:w="120" w:type="dxa"/>
            </w:tcMar>
          </w:tcPr>
          <w:p w14:paraId="76EC5BD0">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5FF91EFB">
            <w:pPr>
              <w:spacing w:before="120" w:after="120" w:line="288" w:lineRule="auto"/>
              <w:ind w:left="0"/>
              <w:jc w:val="left"/>
              <w:rPr>
                <w:rFonts w:hint="default" w:ascii="Arial" w:hAnsi="Arial" w:cs="Arial"/>
              </w:rPr>
            </w:pPr>
          </w:p>
        </w:tc>
      </w:tr>
      <w:tr w14:paraId="1A936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629A05CA">
            <w:pPr>
              <w:spacing w:before="120" w:after="120" w:line="288" w:lineRule="auto"/>
              <w:ind w:left="0"/>
              <w:jc w:val="left"/>
            </w:pPr>
            <w:r>
              <w:rPr>
                <w:rFonts w:ascii="Arial" w:hAnsi="Arial" w:eastAsia="等线" w:cs="Arial"/>
                <w:sz w:val="22"/>
              </w:rPr>
              <w:t>25</w:t>
            </w:r>
          </w:p>
        </w:tc>
        <w:tc>
          <w:tcPr>
            <w:tcW w:w="1440" w:type="dxa"/>
            <w:tcMar>
              <w:top w:w="60" w:type="dxa"/>
              <w:left w:w="120" w:type="dxa"/>
              <w:bottom w:w="30" w:type="dxa"/>
              <w:right w:w="120" w:type="dxa"/>
            </w:tcMar>
          </w:tcPr>
          <w:p w14:paraId="22FF6445">
            <w:pPr>
              <w:spacing w:before="120" w:after="120" w:line="288" w:lineRule="auto"/>
              <w:ind w:left="0"/>
              <w:jc w:val="left"/>
              <w:rPr>
                <w:rFonts w:hint="default" w:ascii="Arial" w:hAnsi="Arial" w:cs="Arial"/>
              </w:rPr>
            </w:pPr>
            <w:r>
              <w:rPr>
                <w:rFonts w:hint="default" w:ascii="Arial" w:hAnsi="Arial" w:eastAsia="等线" w:cs="Arial"/>
                <w:sz w:val="22"/>
              </w:rPr>
              <w:t>低音音箱</w:t>
            </w:r>
          </w:p>
        </w:tc>
        <w:tc>
          <w:tcPr>
            <w:tcW w:w="3446" w:type="dxa"/>
            <w:tcMar>
              <w:top w:w="60" w:type="dxa"/>
              <w:left w:w="120" w:type="dxa"/>
              <w:bottom w:w="30" w:type="dxa"/>
              <w:right w:w="120" w:type="dxa"/>
            </w:tcMar>
          </w:tcPr>
          <w:p w14:paraId="3C8225FC">
            <w:pPr>
              <w:spacing w:before="120" w:after="120" w:line="288" w:lineRule="auto"/>
              <w:ind w:left="0"/>
              <w:jc w:val="left"/>
              <w:rPr>
                <w:rFonts w:hint="default" w:ascii="Arial" w:hAnsi="Arial" w:eastAsia="等线" w:cs="Arial"/>
                <w:sz w:val="22"/>
              </w:rPr>
            </w:pPr>
            <w:r>
              <w:rPr>
                <w:rFonts w:hint="default" w:ascii="Arial" w:hAnsi="Arial" w:eastAsia="等线" w:cs="Arial"/>
                <w:sz w:val="22"/>
              </w:rPr>
              <w:t>★配置不少于 4 只 18 寸低音单元频响范围：23Hz-250Hz（-10dB）；灵敏度：≥101dB SPL；额定功率：≥2400W；</w:t>
            </w:r>
          </w:p>
          <w:p w14:paraId="1B70E3C6">
            <w:pPr>
              <w:spacing w:before="120" w:after="120" w:line="288" w:lineRule="auto"/>
              <w:ind w:left="0"/>
              <w:jc w:val="left"/>
              <w:rPr>
                <w:rFonts w:hint="default" w:ascii="Arial" w:hAnsi="Arial" w:cs="Arial"/>
              </w:rPr>
            </w:pPr>
            <w:r>
              <w:rPr>
                <w:rFonts w:hint="default" w:ascii="Arial" w:hAnsi="Arial" w:eastAsia="等线" w:cs="Arial"/>
                <w:sz w:val="22"/>
              </w:rPr>
              <w:t>最大声压级：≥136dB；</w:t>
            </w:r>
          </w:p>
        </w:tc>
        <w:tc>
          <w:tcPr>
            <w:tcW w:w="784" w:type="dxa"/>
            <w:tcMar>
              <w:top w:w="60" w:type="dxa"/>
              <w:left w:w="120" w:type="dxa"/>
              <w:bottom w:w="30" w:type="dxa"/>
              <w:right w:w="120" w:type="dxa"/>
            </w:tcMar>
          </w:tcPr>
          <w:p w14:paraId="5D45F6CE">
            <w:pPr>
              <w:spacing w:before="120" w:after="120" w:line="288" w:lineRule="auto"/>
              <w:ind w:left="0"/>
              <w:jc w:val="left"/>
              <w:rPr>
                <w:rFonts w:hint="default" w:ascii="Arial" w:hAnsi="Arial" w:cs="Arial"/>
              </w:rPr>
            </w:pPr>
            <w:r>
              <w:rPr>
                <w:rFonts w:hint="default" w:ascii="Arial" w:hAnsi="Arial" w:eastAsia="等线" w:cs="Arial"/>
                <w:sz w:val="22"/>
              </w:rPr>
              <w:t>4</w:t>
            </w:r>
          </w:p>
        </w:tc>
        <w:tc>
          <w:tcPr>
            <w:tcW w:w="484" w:type="dxa"/>
            <w:tcMar>
              <w:top w:w="60" w:type="dxa"/>
              <w:left w:w="120" w:type="dxa"/>
              <w:bottom w:w="30" w:type="dxa"/>
              <w:right w:w="120" w:type="dxa"/>
            </w:tcMar>
          </w:tcPr>
          <w:p w14:paraId="76AAC241">
            <w:pPr>
              <w:spacing w:before="120" w:after="120" w:line="288" w:lineRule="auto"/>
              <w:ind w:left="0"/>
              <w:jc w:val="left"/>
              <w:rPr>
                <w:rFonts w:hint="default" w:ascii="Arial" w:hAnsi="Arial" w:cs="Arial"/>
              </w:rPr>
            </w:pPr>
            <w:r>
              <w:rPr>
                <w:rFonts w:hint="default" w:ascii="Arial" w:hAnsi="Arial" w:eastAsia="等线" w:cs="Arial"/>
                <w:sz w:val="22"/>
              </w:rPr>
              <w:t>支</w:t>
            </w:r>
          </w:p>
        </w:tc>
        <w:tc>
          <w:tcPr>
            <w:tcW w:w="755" w:type="dxa"/>
            <w:tcMar>
              <w:top w:w="60" w:type="dxa"/>
              <w:left w:w="120" w:type="dxa"/>
              <w:bottom w:w="30" w:type="dxa"/>
              <w:right w:w="120" w:type="dxa"/>
            </w:tcMar>
          </w:tcPr>
          <w:p w14:paraId="1FE97861">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7283EAC4">
            <w:pPr>
              <w:spacing w:before="120" w:after="120" w:line="288" w:lineRule="auto"/>
              <w:ind w:left="0"/>
              <w:jc w:val="left"/>
              <w:rPr>
                <w:rFonts w:hint="default" w:ascii="Arial" w:hAnsi="Arial" w:cs="Arial"/>
              </w:rPr>
            </w:pPr>
          </w:p>
        </w:tc>
      </w:tr>
      <w:tr w14:paraId="40609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0BB55CEB">
            <w:pPr>
              <w:spacing w:before="120" w:after="120" w:line="288" w:lineRule="auto"/>
              <w:ind w:left="0"/>
              <w:jc w:val="left"/>
            </w:pPr>
            <w:r>
              <w:rPr>
                <w:rFonts w:ascii="Arial" w:hAnsi="Arial" w:eastAsia="等线" w:cs="Arial"/>
                <w:sz w:val="22"/>
              </w:rPr>
              <w:t>26</w:t>
            </w:r>
          </w:p>
        </w:tc>
        <w:tc>
          <w:tcPr>
            <w:tcW w:w="1440" w:type="dxa"/>
            <w:tcMar>
              <w:top w:w="60" w:type="dxa"/>
              <w:left w:w="120" w:type="dxa"/>
              <w:bottom w:w="30" w:type="dxa"/>
              <w:right w:w="120" w:type="dxa"/>
            </w:tcMar>
          </w:tcPr>
          <w:p w14:paraId="4BF6AFAE">
            <w:pPr>
              <w:spacing w:before="120" w:after="120" w:line="288" w:lineRule="auto"/>
              <w:ind w:left="0"/>
              <w:jc w:val="left"/>
              <w:rPr>
                <w:rFonts w:hint="default" w:ascii="Arial" w:hAnsi="Arial" w:cs="Arial"/>
              </w:rPr>
            </w:pPr>
            <w:r>
              <w:rPr>
                <w:rFonts w:hint="default" w:ascii="Arial" w:hAnsi="Arial" w:eastAsia="等线" w:cs="Arial"/>
                <w:sz w:val="22"/>
              </w:rPr>
              <w:t>返听音箱</w:t>
            </w:r>
          </w:p>
        </w:tc>
        <w:tc>
          <w:tcPr>
            <w:tcW w:w="3446" w:type="dxa"/>
            <w:tcMar>
              <w:top w:w="60" w:type="dxa"/>
              <w:left w:w="120" w:type="dxa"/>
              <w:bottom w:w="30" w:type="dxa"/>
              <w:right w:w="120" w:type="dxa"/>
            </w:tcMar>
          </w:tcPr>
          <w:p w14:paraId="0816B482">
            <w:pPr>
              <w:spacing w:before="120" w:after="120" w:line="288" w:lineRule="auto"/>
              <w:ind w:left="0"/>
              <w:jc w:val="left"/>
              <w:rPr>
                <w:rFonts w:hint="default" w:ascii="Arial" w:hAnsi="Arial" w:eastAsia="等线" w:cs="Arial"/>
                <w:sz w:val="22"/>
              </w:rPr>
            </w:pPr>
            <w:r>
              <w:rPr>
                <w:rFonts w:hint="default" w:ascii="Arial" w:hAnsi="Arial" w:eastAsia="等线" w:cs="Arial"/>
                <w:sz w:val="22"/>
              </w:rPr>
              <w:t>★单十五寸规格，配置 1 只 15 寸低音单元、只 3 寸高音单元扬声器单元：一只寸低音单元，一只寸高音；</w:t>
            </w:r>
          </w:p>
          <w:p w14:paraId="125C3831">
            <w:pPr>
              <w:spacing w:before="120" w:after="120" w:line="288" w:lineRule="auto"/>
              <w:ind w:left="0"/>
              <w:jc w:val="left"/>
              <w:rPr>
                <w:rFonts w:hint="default" w:ascii="Arial" w:hAnsi="Arial" w:eastAsia="等线" w:cs="Arial"/>
                <w:sz w:val="22"/>
              </w:rPr>
            </w:pPr>
            <w:r>
              <w:rPr>
                <w:rFonts w:hint="default" w:ascii="Arial" w:hAnsi="Arial" w:eastAsia="等线" w:cs="Arial"/>
                <w:sz w:val="22"/>
              </w:rPr>
              <w:t>频率响应：45 Hz～18 KHz；</w:t>
            </w:r>
          </w:p>
          <w:p w14:paraId="273FE15B">
            <w:pPr>
              <w:spacing w:before="120" w:after="120" w:line="288" w:lineRule="auto"/>
              <w:ind w:left="0"/>
              <w:jc w:val="left"/>
              <w:rPr>
                <w:rFonts w:hint="default" w:ascii="Arial" w:hAnsi="Arial" w:eastAsia="等线" w:cs="Arial"/>
                <w:sz w:val="22"/>
              </w:rPr>
            </w:pPr>
            <w:r>
              <w:rPr>
                <w:rFonts w:hint="default" w:ascii="Arial" w:hAnsi="Arial" w:eastAsia="等线" w:cs="Arial"/>
                <w:sz w:val="22"/>
              </w:rPr>
              <w:t>灵敏度：≥100dB SPL；</w:t>
            </w:r>
          </w:p>
          <w:p w14:paraId="7FF34FD8">
            <w:pPr>
              <w:spacing w:before="120" w:after="120" w:line="288" w:lineRule="auto"/>
              <w:ind w:left="0"/>
              <w:jc w:val="left"/>
              <w:rPr>
                <w:rFonts w:hint="default" w:ascii="Arial" w:hAnsi="Arial" w:cs="Arial"/>
              </w:rPr>
            </w:pPr>
            <w:r>
              <w:rPr>
                <w:rFonts w:hint="default" w:ascii="Arial" w:hAnsi="Arial" w:eastAsia="等线" w:cs="Arial"/>
                <w:sz w:val="22"/>
              </w:rPr>
              <w:t>扬声器功率：≥450W</w:t>
            </w:r>
          </w:p>
        </w:tc>
        <w:tc>
          <w:tcPr>
            <w:tcW w:w="784" w:type="dxa"/>
            <w:tcMar>
              <w:top w:w="60" w:type="dxa"/>
              <w:left w:w="120" w:type="dxa"/>
              <w:bottom w:w="30" w:type="dxa"/>
              <w:right w:w="120" w:type="dxa"/>
            </w:tcMar>
          </w:tcPr>
          <w:p w14:paraId="3998525C">
            <w:pPr>
              <w:spacing w:before="120" w:after="120" w:line="288" w:lineRule="auto"/>
              <w:ind w:left="0"/>
              <w:jc w:val="left"/>
              <w:rPr>
                <w:rFonts w:hint="eastAsia" w:ascii="Arial" w:hAnsi="Arial" w:cs="Arial" w:eastAsiaTheme="minorEastAsia"/>
                <w:lang w:eastAsia="zh-CN"/>
              </w:rPr>
            </w:pPr>
            <w:r>
              <w:rPr>
                <w:rFonts w:hint="eastAsia" w:ascii="Arial" w:hAnsi="Arial" w:eastAsia="等线" w:cs="Arial"/>
                <w:sz w:val="22"/>
                <w:lang w:val="en-US" w:eastAsia="zh-CN"/>
              </w:rPr>
              <w:t>4</w:t>
            </w:r>
          </w:p>
        </w:tc>
        <w:tc>
          <w:tcPr>
            <w:tcW w:w="484" w:type="dxa"/>
            <w:tcMar>
              <w:top w:w="60" w:type="dxa"/>
              <w:left w:w="120" w:type="dxa"/>
              <w:bottom w:w="30" w:type="dxa"/>
              <w:right w:w="120" w:type="dxa"/>
            </w:tcMar>
          </w:tcPr>
          <w:p w14:paraId="66C9DF3B">
            <w:pPr>
              <w:spacing w:before="120" w:after="120" w:line="288" w:lineRule="auto"/>
              <w:ind w:left="0"/>
              <w:jc w:val="left"/>
              <w:rPr>
                <w:rFonts w:hint="default" w:ascii="Arial" w:hAnsi="Arial" w:cs="Arial"/>
              </w:rPr>
            </w:pPr>
            <w:r>
              <w:rPr>
                <w:rFonts w:hint="default" w:ascii="Arial" w:hAnsi="Arial" w:eastAsia="等线" w:cs="Arial"/>
                <w:sz w:val="22"/>
              </w:rPr>
              <w:t>支</w:t>
            </w:r>
          </w:p>
        </w:tc>
        <w:tc>
          <w:tcPr>
            <w:tcW w:w="755" w:type="dxa"/>
            <w:tcMar>
              <w:top w:w="60" w:type="dxa"/>
              <w:left w:w="120" w:type="dxa"/>
              <w:bottom w:w="30" w:type="dxa"/>
              <w:right w:w="120" w:type="dxa"/>
            </w:tcMar>
          </w:tcPr>
          <w:p w14:paraId="2719DD3F">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24398372">
            <w:pPr>
              <w:spacing w:before="120" w:after="120" w:line="288" w:lineRule="auto"/>
              <w:ind w:left="0"/>
              <w:jc w:val="left"/>
              <w:rPr>
                <w:rFonts w:hint="default" w:ascii="Arial" w:hAnsi="Arial" w:cs="Arial"/>
              </w:rPr>
            </w:pPr>
          </w:p>
        </w:tc>
      </w:tr>
      <w:tr w14:paraId="20D52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41F8A822">
            <w:pPr>
              <w:spacing w:before="120" w:after="120" w:line="288" w:lineRule="auto"/>
              <w:ind w:left="0"/>
              <w:jc w:val="left"/>
            </w:pPr>
            <w:r>
              <w:rPr>
                <w:rFonts w:ascii="Arial" w:hAnsi="Arial" w:eastAsia="等线" w:cs="Arial"/>
                <w:sz w:val="22"/>
              </w:rPr>
              <w:t>27</w:t>
            </w:r>
          </w:p>
        </w:tc>
        <w:tc>
          <w:tcPr>
            <w:tcW w:w="1440" w:type="dxa"/>
            <w:tcMar>
              <w:top w:w="60" w:type="dxa"/>
              <w:left w:w="120" w:type="dxa"/>
              <w:bottom w:w="30" w:type="dxa"/>
              <w:right w:w="120" w:type="dxa"/>
            </w:tcMar>
          </w:tcPr>
          <w:p w14:paraId="1BEDC996">
            <w:pPr>
              <w:spacing w:before="120" w:after="120" w:line="288" w:lineRule="auto"/>
              <w:ind w:left="0"/>
              <w:jc w:val="left"/>
              <w:rPr>
                <w:rFonts w:hint="default" w:ascii="Arial" w:hAnsi="Arial" w:cs="Arial"/>
              </w:rPr>
            </w:pPr>
            <w:r>
              <w:rPr>
                <w:rFonts w:hint="default" w:ascii="Arial" w:hAnsi="Arial" w:eastAsia="等线" w:cs="Arial"/>
                <w:sz w:val="22"/>
              </w:rPr>
              <w:t>调音台</w:t>
            </w:r>
          </w:p>
        </w:tc>
        <w:tc>
          <w:tcPr>
            <w:tcW w:w="3446" w:type="dxa"/>
            <w:tcMar>
              <w:top w:w="60" w:type="dxa"/>
              <w:left w:w="120" w:type="dxa"/>
              <w:bottom w:w="30" w:type="dxa"/>
              <w:right w:w="120" w:type="dxa"/>
            </w:tcMar>
          </w:tcPr>
          <w:p w14:paraId="4D0971B2">
            <w:pPr>
              <w:spacing w:before="120" w:after="120" w:line="288" w:lineRule="auto"/>
              <w:ind w:left="0"/>
              <w:jc w:val="left"/>
              <w:rPr>
                <w:rFonts w:hint="default" w:ascii="Arial" w:hAnsi="Arial" w:cs="Arial"/>
              </w:rPr>
            </w:pPr>
            <w:r>
              <w:rPr>
                <w:rFonts w:hint="default" w:ascii="Arial" w:hAnsi="Arial" w:eastAsia="等线" w:cs="Arial"/>
                <w:sz w:val="22"/>
              </w:rPr>
              <w:t>★具备≥36 个电动推子通道，最大支持≥200 条推杆通道；配置 块 24bit/48kHz 数字音频卡；频率响应 20Hz-20kHz，动态范围≥118dB，音频延迟≤2.8ms；具备多路 MIC/Line 输入、XLR 输出，支持数字音频网络扩展</w:t>
            </w:r>
          </w:p>
        </w:tc>
        <w:tc>
          <w:tcPr>
            <w:tcW w:w="784" w:type="dxa"/>
            <w:tcMar>
              <w:top w:w="60" w:type="dxa"/>
              <w:left w:w="120" w:type="dxa"/>
              <w:bottom w:w="30" w:type="dxa"/>
              <w:right w:w="120" w:type="dxa"/>
            </w:tcMar>
          </w:tcPr>
          <w:p w14:paraId="72E0F814">
            <w:pPr>
              <w:spacing w:before="120" w:after="120" w:line="288" w:lineRule="auto"/>
              <w:ind w:left="0"/>
              <w:jc w:val="left"/>
              <w:rPr>
                <w:rFonts w:hint="default" w:ascii="Arial" w:hAnsi="Arial" w:cs="Arial" w:eastAsiaTheme="minorEastAsia"/>
                <w:lang w:eastAsia="zh-CN"/>
              </w:rPr>
            </w:pPr>
            <w:r>
              <w:rPr>
                <w:rFonts w:hint="eastAsia" w:ascii="Arial" w:hAnsi="Arial" w:eastAsia="等线" w:cs="Arial"/>
                <w:sz w:val="22"/>
                <w:lang w:val="en-US" w:eastAsia="zh-CN"/>
              </w:rPr>
              <w:t>1</w:t>
            </w:r>
          </w:p>
        </w:tc>
        <w:tc>
          <w:tcPr>
            <w:tcW w:w="484" w:type="dxa"/>
            <w:tcMar>
              <w:top w:w="60" w:type="dxa"/>
              <w:left w:w="120" w:type="dxa"/>
              <w:bottom w:w="30" w:type="dxa"/>
              <w:right w:w="120" w:type="dxa"/>
            </w:tcMar>
          </w:tcPr>
          <w:p w14:paraId="6C1459DA">
            <w:pPr>
              <w:spacing w:before="120" w:after="120" w:line="288" w:lineRule="auto"/>
              <w:ind w:left="0"/>
              <w:jc w:val="left"/>
              <w:rPr>
                <w:rFonts w:hint="default" w:ascii="Arial" w:hAnsi="Arial" w:cs="Arial"/>
              </w:rPr>
            </w:pPr>
            <w:r>
              <w:rPr>
                <w:rFonts w:hint="default" w:ascii="Arial" w:hAnsi="Arial" w:eastAsia="等线" w:cs="Arial"/>
                <w:sz w:val="22"/>
              </w:rPr>
              <w:t>套</w:t>
            </w:r>
          </w:p>
        </w:tc>
        <w:tc>
          <w:tcPr>
            <w:tcW w:w="755" w:type="dxa"/>
            <w:tcMar>
              <w:top w:w="60" w:type="dxa"/>
              <w:left w:w="120" w:type="dxa"/>
              <w:bottom w:w="30" w:type="dxa"/>
              <w:right w:w="120" w:type="dxa"/>
            </w:tcMar>
          </w:tcPr>
          <w:p w14:paraId="2314E0F9">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6A155A3C">
            <w:pPr>
              <w:spacing w:before="120" w:after="120" w:line="288" w:lineRule="auto"/>
              <w:ind w:left="0"/>
              <w:jc w:val="left"/>
              <w:rPr>
                <w:rFonts w:hint="default" w:ascii="Arial" w:hAnsi="Arial" w:cs="Arial"/>
              </w:rPr>
            </w:pPr>
          </w:p>
        </w:tc>
      </w:tr>
      <w:tr w14:paraId="2B9D8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21F7CD3E">
            <w:pPr>
              <w:spacing w:before="120" w:after="120" w:line="288" w:lineRule="auto"/>
              <w:ind w:left="0"/>
              <w:jc w:val="left"/>
            </w:pPr>
            <w:r>
              <w:rPr>
                <w:rFonts w:ascii="Arial" w:hAnsi="Arial" w:eastAsia="等线" w:cs="Arial"/>
                <w:sz w:val="22"/>
              </w:rPr>
              <w:t>28</w:t>
            </w:r>
          </w:p>
        </w:tc>
        <w:tc>
          <w:tcPr>
            <w:tcW w:w="1440" w:type="dxa"/>
            <w:tcMar>
              <w:top w:w="60" w:type="dxa"/>
              <w:left w:w="120" w:type="dxa"/>
              <w:bottom w:w="30" w:type="dxa"/>
              <w:right w:w="120" w:type="dxa"/>
            </w:tcMar>
          </w:tcPr>
          <w:p w14:paraId="40737B14">
            <w:pPr>
              <w:spacing w:before="120" w:after="120" w:line="288" w:lineRule="auto"/>
              <w:ind w:left="0"/>
              <w:jc w:val="left"/>
              <w:rPr>
                <w:rFonts w:hint="default" w:ascii="Arial" w:hAnsi="Arial" w:cs="Arial"/>
              </w:rPr>
            </w:pPr>
            <w:r>
              <w:rPr>
                <w:rFonts w:hint="default" w:ascii="Arial" w:hAnsi="Arial" w:eastAsia="等线" w:cs="Arial"/>
                <w:sz w:val="22"/>
              </w:rPr>
              <w:t>手持无线话筒</w:t>
            </w:r>
          </w:p>
        </w:tc>
        <w:tc>
          <w:tcPr>
            <w:tcW w:w="3446" w:type="dxa"/>
            <w:tcMar>
              <w:top w:w="60" w:type="dxa"/>
              <w:left w:w="120" w:type="dxa"/>
              <w:bottom w:w="30" w:type="dxa"/>
              <w:right w:w="120" w:type="dxa"/>
            </w:tcMar>
          </w:tcPr>
          <w:p w14:paraId="45600CA3">
            <w:pPr>
              <w:spacing w:before="120" w:after="120" w:line="288" w:lineRule="auto"/>
              <w:ind w:left="0"/>
              <w:jc w:val="left"/>
              <w:rPr>
                <w:rFonts w:hint="default" w:ascii="Arial" w:hAnsi="Arial" w:cs="Arial"/>
              </w:rPr>
            </w:pPr>
            <w:r>
              <w:rPr>
                <w:rFonts w:hint="default" w:ascii="Arial" w:hAnsi="Arial" w:eastAsia="等线" w:cs="Arial"/>
                <w:sz w:val="22"/>
              </w:rPr>
              <w:t>★数字无线传输，24bit/48kHz 音频采样；频率响应 20Hz-20kHz，动态范围≥118dB；宽频调谐，分集接收，具备音频加密、远程参数管理功能</w:t>
            </w:r>
          </w:p>
        </w:tc>
        <w:tc>
          <w:tcPr>
            <w:tcW w:w="784" w:type="dxa"/>
            <w:tcMar>
              <w:top w:w="60" w:type="dxa"/>
              <w:left w:w="120" w:type="dxa"/>
              <w:bottom w:w="30" w:type="dxa"/>
              <w:right w:w="120" w:type="dxa"/>
            </w:tcMar>
          </w:tcPr>
          <w:p w14:paraId="7116747B">
            <w:pPr>
              <w:spacing w:before="120" w:after="120" w:line="288" w:lineRule="auto"/>
              <w:ind w:left="0"/>
              <w:jc w:val="left"/>
              <w:rPr>
                <w:rFonts w:hint="default" w:ascii="Arial" w:hAnsi="Arial" w:eastAsia="宋体" w:cs="Arial"/>
                <w:lang w:val="en-US" w:eastAsia="zh-CN"/>
              </w:rPr>
            </w:pPr>
            <w:r>
              <w:rPr>
                <w:rFonts w:hint="eastAsia" w:ascii="Arial" w:hAnsi="Arial" w:eastAsia="等线" w:cs="Arial"/>
                <w:sz w:val="22"/>
                <w:lang w:val="en-US" w:eastAsia="zh-CN"/>
              </w:rPr>
              <w:t>12</w:t>
            </w:r>
          </w:p>
        </w:tc>
        <w:tc>
          <w:tcPr>
            <w:tcW w:w="484" w:type="dxa"/>
            <w:tcMar>
              <w:top w:w="60" w:type="dxa"/>
              <w:left w:w="120" w:type="dxa"/>
              <w:bottom w:w="30" w:type="dxa"/>
              <w:right w:w="120" w:type="dxa"/>
            </w:tcMar>
          </w:tcPr>
          <w:p w14:paraId="434F622E">
            <w:pPr>
              <w:spacing w:before="120" w:after="120" w:line="288" w:lineRule="auto"/>
              <w:ind w:left="0"/>
              <w:jc w:val="left"/>
              <w:rPr>
                <w:rFonts w:hint="default" w:ascii="Arial" w:hAnsi="Arial" w:cs="Arial"/>
              </w:rPr>
            </w:pPr>
            <w:r>
              <w:rPr>
                <w:rFonts w:hint="default" w:ascii="Arial" w:hAnsi="Arial" w:eastAsia="等线" w:cs="Arial"/>
                <w:sz w:val="22"/>
              </w:rPr>
              <w:t>支</w:t>
            </w:r>
          </w:p>
        </w:tc>
        <w:tc>
          <w:tcPr>
            <w:tcW w:w="755" w:type="dxa"/>
            <w:tcMar>
              <w:top w:w="60" w:type="dxa"/>
              <w:left w:w="120" w:type="dxa"/>
              <w:bottom w:w="30" w:type="dxa"/>
              <w:right w:w="120" w:type="dxa"/>
            </w:tcMar>
          </w:tcPr>
          <w:p w14:paraId="2733DE5B">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191EF3EC">
            <w:pPr>
              <w:spacing w:before="120" w:after="120" w:line="288" w:lineRule="auto"/>
              <w:ind w:left="0"/>
              <w:jc w:val="left"/>
              <w:rPr>
                <w:rFonts w:hint="default" w:ascii="Arial" w:hAnsi="Arial" w:cs="Arial"/>
              </w:rPr>
            </w:pPr>
          </w:p>
        </w:tc>
      </w:tr>
      <w:tr w14:paraId="46D5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236DE705">
            <w:pPr>
              <w:spacing w:before="120" w:after="120" w:line="288" w:lineRule="auto"/>
              <w:ind w:left="0"/>
              <w:jc w:val="left"/>
            </w:pPr>
            <w:r>
              <w:rPr>
                <w:rFonts w:ascii="Arial" w:hAnsi="Arial" w:eastAsia="等线" w:cs="Arial"/>
                <w:sz w:val="22"/>
              </w:rPr>
              <w:t>29</w:t>
            </w:r>
          </w:p>
        </w:tc>
        <w:tc>
          <w:tcPr>
            <w:tcW w:w="1440" w:type="dxa"/>
            <w:tcMar>
              <w:top w:w="60" w:type="dxa"/>
              <w:left w:w="120" w:type="dxa"/>
              <w:bottom w:w="30" w:type="dxa"/>
              <w:right w:w="120" w:type="dxa"/>
            </w:tcMar>
          </w:tcPr>
          <w:p w14:paraId="2C051148">
            <w:pPr>
              <w:spacing w:before="120" w:after="120" w:line="288" w:lineRule="auto"/>
              <w:ind w:left="0"/>
              <w:jc w:val="left"/>
              <w:rPr>
                <w:rFonts w:hint="default" w:ascii="Arial" w:hAnsi="Arial" w:cs="Arial"/>
              </w:rPr>
            </w:pPr>
            <w:r>
              <w:rPr>
                <w:rFonts w:hint="default" w:ascii="Arial" w:hAnsi="Arial" w:eastAsia="等线" w:cs="Arial"/>
                <w:sz w:val="22"/>
              </w:rPr>
              <w:t>头戴无线话筒</w:t>
            </w:r>
          </w:p>
        </w:tc>
        <w:tc>
          <w:tcPr>
            <w:tcW w:w="3446" w:type="dxa"/>
            <w:tcMar>
              <w:top w:w="60" w:type="dxa"/>
              <w:left w:w="120" w:type="dxa"/>
              <w:bottom w:w="30" w:type="dxa"/>
              <w:right w:w="120" w:type="dxa"/>
            </w:tcMar>
          </w:tcPr>
          <w:p w14:paraId="2F7E13E0">
            <w:pPr>
              <w:spacing w:before="120" w:after="120" w:line="288" w:lineRule="auto"/>
              <w:ind w:left="0"/>
              <w:jc w:val="left"/>
              <w:rPr>
                <w:rFonts w:hint="default" w:ascii="Arial" w:hAnsi="Arial" w:cs="Arial"/>
              </w:rPr>
            </w:pPr>
            <w:r>
              <w:rPr>
                <w:rFonts w:hint="default" w:ascii="Arial" w:hAnsi="Arial" w:eastAsia="等线" w:cs="Arial"/>
                <w:sz w:val="22"/>
              </w:rPr>
              <w:t>★腰包发射机配套心形电容头戴麦克风，TA4F 接口；数字无线传输，具备稳定抗干扰能力，适配户外演出使用</w:t>
            </w:r>
          </w:p>
        </w:tc>
        <w:tc>
          <w:tcPr>
            <w:tcW w:w="784" w:type="dxa"/>
            <w:tcMar>
              <w:top w:w="60" w:type="dxa"/>
              <w:left w:w="120" w:type="dxa"/>
              <w:bottom w:w="30" w:type="dxa"/>
              <w:right w:w="120" w:type="dxa"/>
            </w:tcMar>
          </w:tcPr>
          <w:p w14:paraId="029F6D45">
            <w:pPr>
              <w:spacing w:before="120" w:after="120" w:line="288" w:lineRule="auto"/>
              <w:ind w:left="0"/>
              <w:jc w:val="left"/>
              <w:rPr>
                <w:rFonts w:hint="default" w:ascii="Arial" w:hAnsi="Arial" w:cs="Arial"/>
              </w:rPr>
            </w:pPr>
            <w:r>
              <w:rPr>
                <w:rFonts w:hint="default" w:ascii="Arial" w:hAnsi="Arial" w:eastAsia="等线" w:cs="Arial"/>
                <w:sz w:val="22"/>
              </w:rPr>
              <w:t>10</w:t>
            </w:r>
          </w:p>
        </w:tc>
        <w:tc>
          <w:tcPr>
            <w:tcW w:w="484" w:type="dxa"/>
            <w:tcMar>
              <w:top w:w="60" w:type="dxa"/>
              <w:left w:w="120" w:type="dxa"/>
              <w:bottom w:w="30" w:type="dxa"/>
              <w:right w:w="120" w:type="dxa"/>
            </w:tcMar>
          </w:tcPr>
          <w:p w14:paraId="3B87912D">
            <w:pPr>
              <w:spacing w:before="120" w:after="120" w:line="288" w:lineRule="auto"/>
              <w:ind w:left="0"/>
              <w:jc w:val="left"/>
              <w:rPr>
                <w:rFonts w:hint="default" w:ascii="Arial" w:hAnsi="Arial" w:cs="Arial"/>
              </w:rPr>
            </w:pPr>
            <w:r>
              <w:rPr>
                <w:rFonts w:hint="default" w:ascii="Arial" w:hAnsi="Arial" w:eastAsia="等线" w:cs="Arial"/>
                <w:sz w:val="22"/>
              </w:rPr>
              <w:t>支</w:t>
            </w:r>
          </w:p>
        </w:tc>
        <w:tc>
          <w:tcPr>
            <w:tcW w:w="755" w:type="dxa"/>
            <w:tcMar>
              <w:top w:w="60" w:type="dxa"/>
              <w:left w:w="120" w:type="dxa"/>
              <w:bottom w:w="30" w:type="dxa"/>
              <w:right w:w="120" w:type="dxa"/>
            </w:tcMar>
          </w:tcPr>
          <w:p w14:paraId="24583208">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184CAFA8">
            <w:pPr>
              <w:spacing w:before="120" w:after="120" w:line="288" w:lineRule="auto"/>
              <w:ind w:left="0"/>
              <w:jc w:val="left"/>
              <w:rPr>
                <w:rFonts w:hint="default" w:ascii="Arial" w:hAnsi="Arial" w:cs="Arial"/>
              </w:rPr>
            </w:pPr>
          </w:p>
        </w:tc>
      </w:tr>
      <w:tr w14:paraId="70E35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3DD86B6D">
            <w:pPr>
              <w:spacing w:before="120" w:after="120" w:line="288" w:lineRule="auto"/>
              <w:ind w:left="0"/>
              <w:jc w:val="left"/>
            </w:pPr>
            <w:r>
              <w:rPr>
                <w:rFonts w:ascii="Arial" w:hAnsi="Arial" w:eastAsia="等线" w:cs="Arial"/>
                <w:sz w:val="22"/>
              </w:rPr>
              <w:t>30</w:t>
            </w:r>
          </w:p>
        </w:tc>
        <w:tc>
          <w:tcPr>
            <w:tcW w:w="1440" w:type="dxa"/>
            <w:tcMar>
              <w:top w:w="60" w:type="dxa"/>
              <w:left w:w="120" w:type="dxa"/>
              <w:bottom w:w="30" w:type="dxa"/>
              <w:right w:w="120" w:type="dxa"/>
            </w:tcMar>
          </w:tcPr>
          <w:p w14:paraId="0C17C563">
            <w:pPr>
              <w:spacing w:before="120" w:after="120" w:line="288" w:lineRule="auto"/>
              <w:ind w:left="0"/>
              <w:jc w:val="left"/>
              <w:rPr>
                <w:rFonts w:hint="default" w:ascii="Arial" w:hAnsi="Arial" w:cs="Arial"/>
              </w:rPr>
            </w:pPr>
            <w:r>
              <w:rPr>
                <w:rFonts w:hint="default" w:ascii="Arial" w:hAnsi="Arial" w:eastAsia="等线" w:cs="Arial"/>
                <w:sz w:val="22"/>
              </w:rPr>
              <w:t>电容麦克风</w:t>
            </w:r>
          </w:p>
        </w:tc>
        <w:tc>
          <w:tcPr>
            <w:tcW w:w="3446" w:type="dxa"/>
            <w:tcMar>
              <w:top w:w="60" w:type="dxa"/>
              <w:left w:w="120" w:type="dxa"/>
              <w:bottom w:w="30" w:type="dxa"/>
              <w:right w:w="120" w:type="dxa"/>
            </w:tcMar>
          </w:tcPr>
          <w:p w14:paraId="17DC4BED">
            <w:pPr>
              <w:spacing w:before="120" w:after="120" w:line="288" w:lineRule="auto"/>
              <w:ind w:left="0"/>
              <w:jc w:val="left"/>
              <w:rPr>
                <w:rFonts w:hint="default" w:ascii="Arial" w:hAnsi="Arial" w:cs="Arial"/>
              </w:rPr>
            </w:pPr>
            <w:r>
              <w:rPr>
                <w:rFonts w:hint="default" w:ascii="Arial" w:hAnsi="Arial" w:eastAsia="等线" w:cs="Arial"/>
                <w:sz w:val="22"/>
              </w:rPr>
              <w:t>★拾音原理：压差式换能器；指向特性：超心形指向；频率响应 20Hz-20kHz；灵敏度≥4.5mV/Pa；支持 48V 幻象供电；额定输出阻抗≤50Ω</w:t>
            </w:r>
          </w:p>
        </w:tc>
        <w:tc>
          <w:tcPr>
            <w:tcW w:w="784" w:type="dxa"/>
            <w:tcMar>
              <w:top w:w="60" w:type="dxa"/>
              <w:left w:w="120" w:type="dxa"/>
              <w:bottom w:w="30" w:type="dxa"/>
              <w:right w:w="120" w:type="dxa"/>
            </w:tcMar>
          </w:tcPr>
          <w:p w14:paraId="455CF81F">
            <w:pPr>
              <w:spacing w:before="120" w:after="120" w:line="288" w:lineRule="auto"/>
              <w:ind w:left="0"/>
              <w:jc w:val="left"/>
              <w:rPr>
                <w:rFonts w:hint="default" w:ascii="Arial" w:hAnsi="Arial" w:eastAsia="宋体" w:cs="Arial"/>
                <w:lang w:eastAsia="zh-CN"/>
              </w:rPr>
            </w:pPr>
            <w:r>
              <w:rPr>
                <w:rFonts w:hint="eastAsia" w:ascii="Arial" w:hAnsi="Arial" w:eastAsia="等线" w:cs="Arial"/>
                <w:sz w:val="22"/>
                <w:lang w:val="en-US" w:eastAsia="zh-CN"/>
              </w:rPr>
              <w:t>6</w:t>
            </w:r>
          </w:p>
        </w:tc>
        <w:tc>
          <w:tcPr>
            <w:tcW w:w="484" w:type="dxa"/>
            <w:tcMar>
              <w:top w:w="60" w:type="dxa"/>
              <w:left w:w="120" w:type="dxa"/>
              <w:bottom w:w="30" w:type="dxa"/>
              <w:right w:w="120" w:type="dxa"/>
            </w:tcMar>
          </w:tcPr>
          <w:p w14:paraId="5FFC1E34">
            <w:pPr>
              <w:spacing w:before="120" w:after="120" w:line="288" w:lineRule="auto"/>
              <w:ind w:left="0"/>
              <w:jc w:val="left"/>
              <w:rPr>
                <w:rFonts w:hint="default" w:ascii="Arial" w:hAnsi="Arial" w:cs="Arial"/>
              </w:rPr>
            </w:pPr>
            <w:r>
              <w:rPr>
                <w:rFonts w:hint="default" w:ascii="Arial" w:hAnsi="Arial" w:eastAsia="等线" w:cs="Arial"/>
                <w:sz w:val="22"/>
              </w:rPr>
              <w:t>支</w:t>
            </w:r>
          </w:p>
        </w:tc>
        <w:tc>
          <w:tcPr>
            <w:tcW w:w="755" w:type="dxa"/>
            <w:tcMar>
              <w:top w:w="60" w:type="dxa"/>
              <w:left w:w="120" w:type="dxa"/>
              <w:bottom w:w="30" w:type="dxa"/>
              <w:right w:w="120" w:type="dxa"/>
            </w:tcMar>
          </w:tcPr>
          <w:p w14:paraId="48E3EDC3">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74414F82">
            <w:pPr>
              <w:spacing w:before="120" w:after="120" w:line="288" w:lineRule="auto"/>
              <w:ind w:left="0"/>
              <w:jc w:val="left"/>
              <w:rPr>
                <w:rFonts w:hint="default" w:ascii="Arial" w:hAnsi="Arial" w:cs="Arial"/>
              </w:rPr>
            </w:pPr>
          </w:p>
        </w:tc>
      </w:tr>
      <w:tr w14:paraId="29CC0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370277EC">
            <w:pPr>
              <w:spacing w:before="120" w:after="120" w:line="288" w:lineRule="auto"/>
              <w:ind w:left="0"/>
              <w:jc w:val="left"/>
            </w:pPr>
            <w:r>
              <w:rPr>
                <w:rFonts w:ascii="Arial" w:hAnsi="Arial" w:eastAsia="等线" w:cs="Arial"/>
                <w:sz w:val="22"/>
              </w:rPr>
              <w:t>31</w:t>
            </w:r>
          </w:p>
        </w:tc>
        <w:tc>
          <w:tcPr>
            <w:tcW w:w="1440" w:type="dxa"/>
            <w:tcMar>
              <w:top w:w="60" w:type="dxa"/>
              <w:left w:w="120" w:type="dxa"/>
              <w:bottom w:w="30" w:type="dxa"/>
              <w:right w:w="120" w:type="dxa"/>
            </w:tcMar>
          </w:tcPr>
          <w:p w14:paraId="570AD0D7">
            <w:pPr>
              <w:spacing w:before="120" w:after="120" w:line="288" w:lineRule="auto"/>
              <w:ind w:left="0"/>
              <w:jc w:val="left"/>
              <w:rPr>
                <w:rFonts w:hint="default" w:ascii="Arial" w:hAnsi="Arial" w:cs="Arial"/>
              </w:rPr>
            </w:pPr>
            <w:r>
              <w:rPr>
                <w:rFonts w:hint="default" w:ascii="Arial" w:hAnsi="Arial" w:eastAsia="等线" w:cs="Arial"/>
                <w:sz w:val="22"/>
              </w:rPr>
              <w:t>雷亚架</w:t>
            </w:r>
          </w:p>
        </w:tc>
        <w:tc>
          <w:tcPr>
            <w:tcW w:w="3446" w:type="dxa"/>
            <w:tcMar>
              <w:top w:w="60" w:type="dxa"/>
              <w:left w:w="120" w:type="dxa"/>
              <w:bottom w:w="30" w:type="dxa"/>
              <w:right w:w="120" w:type="dxa"/>
            </w:tcMar>
          </w:tcPr>
          <w:p w14:paraId="0612F62B">
            <w:pPr>
              <w:spacing w:before="120" w:after="120" w:line="288" w:lineRule="auto"/>
              <w:ind w:left="0"/>
              <w:jc w:val="left"/>
              <w:rPr>
                <w:rFonts w:hint="default" w:ascii="Arial" w:hAnsi="Arial" w:cs="Arial"/>
              </w:rPr>
            </w:pPr>
            <w:r>
              <w:rPr>
                <w:rFonts w:hint="default" w:ascii="Arial" w:hAnsi="Arial" w:eastAsia="等线" w:cs="Arial"/>
                <w:sz w:val="22"/>
              </w:rPr>
              <w:t>2 米 / 根，国标承重规格，按现场实际用量配置，含配套配件、安装拆除、安全防护</w:t>
            </w:r>
          </w:p>
        </w:tc>
        <w:tc>
          <w:tcPr>
            <w:tcW w:w="784" w:type="dxa"/>
            <w:tcMar>
              <w:top w:w="60" w:type="dxa"/>
              <w:left w:w="120" w:type="dxa"/>
              <w:bottom w:w="30" w:type="dxa"/>
              <w:right w:w="120" w:type="dxa"/>
            </w:tcMar>
          </w:tcPr>
          <w:p w14:paraId="100671AD">
            <w:pPr>
              <w:spacing w:before="120" w:after="120" w:line="288" w:lineRule="auto"/>
              <w:ind w:left="0"/>
              <w:jc w:val="left"/>
              <w:rPr>
                <w:rFonts w:hint="default" w:ascii="Arial" w:hAnsi="Arial" w:eastAsia="宋体" w:cs="Arial"/>
                <w:lang w:eastAsia="zh-CN"/>
              </w:rPr>
            </w:pPr>
            <w:r>
              <w:rPr>
                <w:rFonts w:hint="default" w:ascii="Arial" w:hAnsi="Arial" w:eastAsia="等线" w:cs="Arial"/>
                <w:sz w:val="22"/>
                <w:lang w:val="en-US" w:eastAsia="zh-CN"/>
              </w:rPr>
              <w:t>1</w:t>
            </w:r>
          </w:p>
        </w:tc>
        <w:tc>
          <w:tcPr>
            <w:tcW w:w="484" w:type="dxa"/>
            <w:tcMar>
              <w:top w:w="60" w:type="dxa"/>
              <w:left w:w="120" w:type="dxa"/>
              <w:bottom w:w="30" w:type="dxa"/>
              <w:right w:w="120" w:type="dxa"/>
            </w:tcMar>
          </w:tcPr>
          <w:p w14:paraId="36526795">
            <w:pPr>
              <w:spacing w:before="120" w:after="120" w:line="288" w:lineRule="auto"/>
              <w:ind w:left="0"/>
              <w:jc w:val="left"/>
              <w:rPr>
                <w:rFonts w:hint="default" w:ascii="Arial" w:hAnsi="Arial" w:cs="Arial"/>
              </w:rPr>
            </w:pPr>
            <w:r>
              <w:rPr>
                <w:rFonts w:hint="default" w:ascii="Arial" w:hAnsi="Arial" w:eastAsia="等线" w:cs="Arial"/>
                <w:sz w:val="22"/>
              </w:rPr>
              <w:t>批</w:t>
            </w:r>
          </w:p>
        </w:tc>
        <w:tc>
          <w:tcPr>
            <w:tcW w:w="755" w:type="dxa"/>
            <w:tcMar>
              <w:top w:w="60" w:type="dxa"/>
              <w:left w:w="120" w:type="dxa"/>
              <w:bottom w:w="30" w:type="dxa"/>
              <w:right w:w="120" w:type="dxa"/>
            </w:tcMar>
          </w:tcPr>
          <w:p w14:paraId="78584625">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71B50E45">
            <w:pPr>
              <w:spacing w:before="120" w:after="120" w:line="288" w:lineRule="auto"/>
              <w:ind w:left="0"/>
              <w:jc w:val="left"/>
              <w:rPr>
                <w:rFonts w:hint="default" w:ascii="Arial" w:hAnsi="Arial" w:cs="Arial"/>
              </w:rPr>
            </w:pPr>
          </w:p>
        </w:tc>
      </w:tr>
      <w:tr w14:paraId="213F7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6D3C51B0">
            <w:pPr>
              <w:spacing w:before="120" w:after="120" w:line="288" w:lineRule="auto"/>
              <w:ind w:left="0"/>
              <w:jc w:val="left"/>
            </w:pPr>
            <w:r>
              <w:rPr>
                <w:rFonts w:ascii="Arial" w:hAnsi="Arial" w:eastAsia="等线" w:cs="Arial"/>
                <w:sz w:val="22"/>
              </w:rPr>
              <w:t>32</w:t>
            </w:r>
          </w:p>
        </w:tc>
        <w:tc>
          <w:tcPr>
            <w:tcW w:w="1440" w:type="dxa"/>
            <w:tcMar>
              <w:top w:w="60" w:type="dxa"/>
              <w:left w:w="120" w:type="dxa"/>
              <w:bottom w:w="30" w:type="dxa"/>
              <w:right w:w="120" w:type="dxa"/>
            </w:tcMar>
          </w:tcPr>
          <w:p w14:paraId="14F182D8">
            <w:pPr>
              <w:spacing w:before="120" w:after="120" w:line="288" w:lineRule="auto"/>
              <w:ind w:left="0"/>
              <w:jc w:val="left"/>
              <w:rPr>
                <w:rFonts w:hint="default" w:ascii="Arial" w:hAnsi="Arial" w:cs="Arial"/>
              </w:rPr>
            </w:pPr>
            <w:r>
              <w:rPr>
                <w:rFonts w:hint="default" w:ascii="Arial" w:hAnsi="Arial" w:eastAsia="等线" w:cs="Arial"/>
                <w:sz w:val="22"/>
              </w:rPr>
              <w:t>配重</w:t>
            </w:r>
          </w:p>
        </w:tc>
        <w:tc>
          <w:tcPr>
            <w:tcW w:w="3446" w:type="dxa"/>
            <w:tcMar>
              <w:top w:w="60" w:type="dxa"/>
              <w:left w:w="120" w:type="dxa"/>
              <w:bottom w:w="30" w:type="dxa"/>
              <w:right w:w="120" w:type="dxa"/>
            </w:tcMar>
          </w:tcPr>
          <w:p w14:paraId="36AC4853">
            <w:pPr>
              <w:spacing w:before="120" w:after="120" w:line="288" w:lineRule="auto"/>
              <w:ind w:left="0"/>
              <w:jc w:val="left"/>
              <w:rPr>
                <w:rFonts w:hint="default" w:ascii="Arial" w:hAnsi="Arial" w:cs="Arial"/>
              </w:rPr>
            </w:pPr>
            <w:r>
              <w:rPr>
                <w:rFonts w:hint="default" w:ascii="Arial" w:hAnsi="Arial" w:eastAsia="等线" w:cs="Arial"/>
                <w:sz w:val="22"/>
              </w:rPr>
              <w:t>按现场安全需求配置，含运输、摆放、拆除</w:t>
            </w:r>
          </w:p>
        </w:tc>
        <w:tc>
          <w:tcPr>
            <w:tcW w:w="784" w:type="dxa"/>
            <w:tcMar>
              <w:top w:w="60" w:type="dxa"/>
              <w:left w:w="120" w:type="dxa"/>
              <w:bottom w:w="30" w:type="dxa"/>
              <w:right w:w="120" w:type="dxa"/>
            </w:tcMar>
          </w:tcPr>
          <w:p w14:paraId="1101A839">
            <w:pPr>
              <w:spacing w:before="120" w:after="120" w:line="288" w:lineRule="auto"/>
              <w:ind w:left="0"/>
              <w:jc w:val="left"/>
              <w:rPr>
                <w:rFonts w:hint="default" w:ascii="Arial" w:hAnsi="Arial" w:eastAsia="宋体" w:cs="Arial"/>
                <w:lang w:eastAsia="zh-CN"/>
              </w:rPr>
            </w:pPr>
            <w:r>
              <w:rPr>
                <w:rFonts w:hint="default" w:ascii="Arial" w:hAnsi="Arial" w:eastAsia="等线" w:cs="Arial"/>
                <w:sz w:val="22"/>
                <w:lang w:val="en-US" w:eastAsia="zh-CN"/>
              </w:rPr>
              <w:t>5</w:t>
            </w:r>
          </w:p>
        </w:tc>
        <w:tc>
          <w:tcPr>
            <w:tcW w:w="484" w:type="dxa"/>
            <w:tcMar>
              <w:top w:w="60" w:type="dxa"/>
              <w:left w:w="120" w:type="dxa"/>
              <w:bottom w:w="30" w:type="dxa"/>
              <w:right w:w="120" w:type="dxa"/>
            </w:tcMar>
          </w:tcPr>
          <w:p w14:paraId="59B0F0EE">
            <w:pPr>
              <w:spacing w:before="120" w:after="120" w:line="288" w:lineRule="auto"/>
              <w:ind w:left="0"/>
              <w:jc w:val="left"/>
              <w:rPr>
                <w:rFonts w:hint="default" w:ascii="Arial" w:hAnsi="Arial" w:eastAsia="宋体" w:cs="Arial"/>
                <w:lang w:eastAsia="zh-CN"/>
              </w:rPr>
            </w:pPr>
            <w:r>
              <w:rPr>
                <w:rFonts w:hint="default" w:ascii="Arial" w:hAnsi="Arial" w:eastAsia="等线" w:cs="Arial"/>
                <w:sz w:val="22"/>
                <w:lang w:val="en-US" w:eastAsia="zh-CN"/>
              </w:rPr>
              <w:t>吨</w:t>
            </w:r>
          </w:p>
        </w:tc>
        <w:tc>
          <w:tcPr>
            <w:tcW w:w="755" w:type="dxa"/>
            <w:tcMar>
              <w:top w:w="60" w:type="dxa"/>
              <w:left w:w="120" w:type="dxa"/>
              <w:bottom w:w="30" w:type="dxa"/>
              <w:right w:w="120" w:type="dxa"/>
            </w:tcMar>
          </w:tcPr>
          <w:p w14:paraId="398D6AD5">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26CCE9C3">
            <w:pPr>
              <w:spacing w:before="120" w:after="120" w:line="288" w:lineRule="auto"/>
              <w:ind w:left="0"/>
              <w:jc w:val="left"/>
              <w:rPr>
                <w:rFonts w:hint="default" w:ascii="Arial" w:hAnsi="Arial" w:cs="Arial"/>
              </w:rPr>
            </w:pPr>
          </w:p>
        </w:tc>
      </w:tr>
      <w:tr w14:paraId="64951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04371580">
            <w:pPr>
              <w:spacing w:before="120" w:after="120" w:line="288" w:lineRule="auto"/>
              <w:ind w:left="0"/>
              <w:jc w:val="left"/>
            </w:pPr>
            <w:r>
              <w:rPr>
                <w:rFonts w:ascii="Arial" w:hAnsi="Arial" w:eastAsia="等线" w:cs="Arial"/>
                <w:sz w:val="22"/>
              </w:rPr>
              <w:t>33</w:t>
            </w:r>
          </w:p>
        </w:tc>
        <w:tc>
          <w:tcPr>
            <w:tcW w:w="1440" w:type="dxa"/>
            <w:tcMar>
              <w:top w:w="60" w:type="dxa"/>
              <w:left w:w="120" w:type="dxa"/>
              <w:bottom w:w="30" w:type="dxa"/>
              <w:right w:w="120" w:type="dxa"/>
            </w:tcMar>
          </w:tcPr>
          <w:p w14:paraId="520A2173">
            <w:pPr>
              <w:spacing w:before="120" w:after="120" w:line="288" w:lineRule="auto"/>
              <w:ind w:left="0"/>
              <w:jc w:val="left"/>
              <w:rPr>
                <w:rFonts w:hint="default" w:ascii="Arial" w:hAnsi="Arial" w:cs="Arial"/>
              </w:rPr>
            </w:pPr>
            <w:r>
              <w:rPr>
                <w:rFonts w:hint="default" w:ascii="Arial" w:hAnsi="Arial" w:eastAsia="等线" w:cs="Arial"/>
                <w:sz w:val="22"/>
              </w:rPr>
              <w:t>Turss 架</w:t>
            </w:r>
          </w:p>
        </w:tc>
        <w:tc>
          <w:tcPr>
            <w:tcW w:w="3446" w:type="dxa"/>
            <w:tcMar>
              <w:top w:w="60" w:type="dxa"/>
              <w:left w:w="120" w:type="dxa"/>
              <w:bottom w:w="30" w:type="dxa"/>
              <w:right w:w="120" w:type="dxa"/>
            </w:tcMar>
          </w:tcPr>
          <w:p w14:paraId="4E6011AC">
            <w:pPr>
              <w:spacing w:before="120" w:after="120" w:line="288" w:lineRule="auto"/>
              <w:ind w:left="0"/>
              <w:jc w:val="left"/>
              <w:rPr>
                <w:rFonts w:hint="default" w:ascii="Arial" w:hAnsi="Arial" w:cs="Arial"/>
              </w:rPr>
            </w:pPr>
            <w:r>
              <w:rPr>
                <w:rFonts w:hint="default" w:ascii="Arial" w:hAnsi="Arial" w:eastAsia="等线" w:cs="Arial"/>
                <w:sz w:val="22"/>
              </w:rPr>
              <w:t>按现场舞美搭建需求配置，含配套配件、安装拆除、安全检测</w:t>
            </w:r>
          </w:p>
        </w:tc>
        <w:tc>
          <w:tcPr>
            <w:tcW w:w="784" w:type="dxa"/>
            <w:tcMar>
              <w:top w:w="60" w:type="dxa"/>
              <w:left w:w="120" w:type="dxa"/>
              <w:bottom w:w="30" w:type="dxa"/>
              <w:right w:w="120" w:type="dxa"/>
            </w:tcMar>
          </w:tcPr>
          <w:p w14:paraId="1E6F6ECA">
            <w:pPr>
              <w:spacing w:before="120" w:after="120" w:line="288" w:lineRule="auto"/>
              <w:ind w:left="0"/>
              <w:jc w:val="left"/>
              <w:rPr>
                <w:rFonts w:hint="default" w:ascii="Arial" w:hAnsi="Arial" w:eastAsia="宋体" w:cs="Arial"/>
                <w:lang w:val="en-US" w:eastAsia="zh-CN"/>
              </w:rPr>
            </w:pPr>
            <w:r>
              <w:rPr>
                <w:rFonts w:hint="default" w:ascii="Arial" w:hAnsi="Arial" w:eastAsia="等线" w:cs="Arial"/>
                <w:sz w:val="22"/>
                <w:lang w:val="en-US" w:eastAsia="zh-CN"/>
              </w:rPr>
              <w:t>105</w:t>
            </w:r>
          </w:p>
        </w:tc>
        <w:tc>
          <w:tcPr>
            <w:tcW w:w="484" w:type="dxa"/>
            <w:tcMar>
              <w:top w:w="60" w:type="dxa"/>
              <w:left w:w="120" w:type="dxa"/>
              <w:bottom w:w="30" w:type="dxa"/>
              <w:right w:w="120" w:type="dxa"/>
            </w:tcMar>
          </w:tcPr>
          <w:p w14:paraId="5444DE4B">
            <w:pPr>
              <w:spacing w:before="120" w:after="120" w:line="288" w:lineRule="auto"/>
              <w:ind w:left="0"/>
              <w:jc w:val="left"/>
              <w:rPr>
                <w:rFonts w:hint="eastAsia" w:ascii="Arial" w:hAnsi="Arial" w:cs="Arial" w:eastAsiaTheme="minorEastAsia"/>
                <w:lang w:eastAsia="zh-CN"/>
              </w:rPr>
            </w:pPr>
            <w:r>
              <w:rPr>
                <w:rFonts w:hint="eastAsia" w:ascii="Arial" w:hAnsi="Arial" w:eastAsia="等线" w:cs="Arial"/>
                <w:sz w:val="22"/>
                <w:lang w:val="en-US" w:eastAsia="zh-CN"/>
              </w:rPr>
              <w:t>米</w:t>
            </w:r>
          </w:p>
        </w:tc>
        <w:tc>
          <w:tcPr>
            <w:tcW w:w="755" w:type="dxa"/>
            <w:tcMar>
              <w:top w:w="60" w:type="dxa"/>
              <w:left w:w="120" w:type="dxa"/>
              <w:bottom w:w="30" w:type="dxa"/>
              <w:right w:w="120" w:type="dxa"/>
            </w:tcMar>
          </w:tcPr>
          <w:p w14:paraId="4674A25C">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21AEA02D">
            <w:pPr>
              <w:spacing w:before="120" w:after="120" w:line="288" w:lineRule="auto"/>
              <w:ind w:left="0"/>
              <w:jc w:val="left"/>
              <w:rPr>
                <w:rFonts w:hint="default" w:ascii="Arial" w:hAnsi="Arial" w:cs="Arial"/>
              </w:rPr>
            </w:pPr>
          </w:p>
        </w:tc>
      </w:tr>
      <w:tr w14:paraId="76A45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0D96A1F0">
            <w:pPr>
              <w:spacing w:before="120" w:after="120" w:line="288" w:lineRule="auto"/>
              <w:ind w:left="0"/>
              <w:jc w:val="left"/>
            </w:pPr>
            <w:r>
              <w:rPr>
                <w:rFonts w:ascii="Arial" w:hAnsi="Arial" w:eastAsia="等线" w:cs="Arial"/>
                <w:sz w:val="22"/>
              </w:rPr>
              <w:t>34</w:t>
            </w:r>
          </w:p>
        </w:tc>
        <w:tc>
          <w:tcPr>
            <w:tcW w:w="1440" w:type="dxa"/>
            <w:tcMar>
              <w:top w:w="60" w:type="dxa"/>
              <w:left w:w="120" w:type="dxa"/>
              <w:bottom w:w="30" w:type="dxa"/>
              <w:right w:w="120" w:type="dxa"/>
            </w:tcMar>
          </w:tcPr>
          <w:p w14:paraId="5695E27A">
            <w:pPr>
              <w:spacing w:before="120" w:after="120" w:line="288" w:lineRule="auto"/>
              <w:ind w:left="0"/>
              <w:jc w:val="left"/>
              <w:rPr>
                <w:rFonts w:hint="default" w:ascii="Arial" w:hAnsi="Arial" w:cs="Arial"/>
              </w:rPr>
            </w:pPr>
            <w:r>
              <w:rPr>
                <w:rFonts w:hint="default" w:ascii="Arial" w:hAnsi="Arial" w:eastAsia="等线" w:cs="Arial"/>
                <w:sz w:val="22"/>
              </w:rPr>
              <w:t>数控葫芦</w:t>
            </w:r>
          </w:p>
        </w:tc>
        <w:tc>
          <w:tcPr>
            <w:tcW w:w="3446" w:type="dxa"/>
            <w:tcMar>
              <w:top w:w="60" w:type="dxa"/>
              <w:left w:w="120" w:type="dxa"/>
              <w:bottom w:w="30" w:type="dxa"/>
              <w:right w:w="120" w:type="dxa"/>
            </w:tcMar>
          </w:tcPr>
          <w:p w14:paraId="391B0FA2">
            <w:pPr>
              <w:spacing w:before="120" w:after="120" w:line="288" w:lineRule="auto"/>
              <w:ind w:left="0"/>
              <w:jc w:val="left"/>
              <w:rPr>
                <w:rFonts w:hint="default" w:ascii="Arial" w:hAnsi="Arial" w:cs="Arial"/>
              </w:rPr>
            </w:pPr>
            <w:r>
              <w:rPr>
                <w:rFonts w:hint="default" w:ascii="Arial" w:hAnsi="Arial" w:eastAsia="等线" w:cs="Arial"/>
                <w:sz w:val="22"/>
              </w:rPr>
              <w:t>带上下限位、过载保护装置，按现场实际使用数量配置，含安装、调试</w:t>
            </w:r>
          </w:p>
        </w:tc>
        <w:tc>
          <w:tcPr>
            <w:tcW w:w="784" w:type="dxa"/>
            <w:tcMar>
              <w:top w:w="60" w:type="dxa"/>
              <w:left w:w="120" w:type="dxa"/>
              <w:bottom w:w="30" w:type="dxa"/>
              <w:right w:w="120" w:type="dxa"/>
            </w:tcMar>
          </w:tcPr>
          <w:p w14:paraId="19D7295F">
            <w:pPr>
              <w:spacing w:before="120" w:after="120" w:line="288" w:lineRule="auto"/>
              <w:ind w:left="0"/>
              <w:jc w:val="left"/>
              <w:rPr>
                <w:rFonts w:hint="default" w:ascii="Arial" w:hAnsi="Arial" w:eastAsia="宋体" w:cs="Arial"/>
                <w:lang w:val="en-US" w:eastAsia="zh-CN"/>
              </w:rPr>
            </w:pPr>
            <w:r>
              <w:rPr>
                <w:rFonts w:hint="default" w:ascii="Arial" w:hAnsi="Arial" w:eastAsia="等线" w:cs="Arial"/>
                <w:sz w:val="22"/>
                <w:lang w:val="en-US" w:eastAsia="zh-CN"/>
              </w:rPr>
              <w:t>10</w:t>
            </w:r>
          </w:p>
        </w:tc>
        <w:tc>
          <w:tcPr>
            <w:tcW w:w="484" w:type="dxa"/>
            <w:tcMar>
              <w:top w:w="60" w:type="dxa"/>
              <w:left w:w="120" w:type="dxa"/>
              <w:bottom w:w="30" w:type="dxa"/>
              <w:right w:w="120" w:type="dxa"/>
            </w:tcMar>
          </w:tcPr>
          <w:p w14:paraId="7C5D08B4">
            <w:pPr>
              <w:spacing w:before="120" w:after="120" w:line="288" w:lineRule="auto"/>
              <w:ind w:left="0"/>
              <w:jc w:val="left"/>
              <w:rPr>
                <w:rFonts w:hint="eastAsia" w:ascii="Arial" w:hAnsi="Arial" w:eastAsia="等线" w:cs="Arial"/>
                <w:lang w:val="en-US" w:eastAsia="zh-CN"/>
              </w:rPr>
            </w:pPr>
            <w:r>
              <w:rPr>
                <w:rFonts w:hint="eastAsia" w:ascii="Arial" w:hAnsi="Arial" w:eastAsia="等线" w:cs="Arial"/>
                <w:sz w:val="22"/>
                <w:lang w:val="en-US" w:eastAsia="zh-CN"/>
              </w:rPr>
              <w:t>台</w:t>
            </w:r>
          </w:p>
        </w:tc>
        <w:tc>
          <w:tcPr>
            <w:tcW w:w="755" w:type="dxa"/>
            <w:tcMar>
              <w:top w:w="60" w:type="dxa"/>
              <w:left w:w="120" w:type="dxa"/>
              <w:bottom w:w="30" w:type="dxa"/>
              <w:right w:w="120" w:type="dxa"/>
            </w:tcMar>
          </w:tcPr>
          <w:p w14:paraId="25FB367D">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4FDC0758">
            <w:pPr>
              <w:spacing w:before="120" w:after="120" w:line="288" w:lineRule="auto"/>
              <w:ind w:left="0"/>
              <w:jc w:val="left"/>
              <w:rPr>
                <w:rFonts w:hint="default" w:ascii="Arial" w:hAnsi="Arial" w:cs="Arial"/>
              </w:rPr>
            </w:pPr>
          </w:p>
        </w:tc>
      </w:tr>
      <w:tr w14:paraId="28CED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626A45A4">
            <w:pPr>
              <w:spacing w:before="120" w:after="120" w:line="288" w:lineRule="auto"/>
              <w:ind w:left="0"/>
              <w:jc w:val="left"/>
              <w:rPr>
                <w:rFonts w:hint="default" w:eastAsiaTheme="minorEastAsia"/>
                <w:lang w:val="en-US" w:eastAsia="zh-CN"/>
              </w:rPr>
            </w:pPr>
            <w:r>
              <w:rPr>
                <w:rFonts w:hint="eastAsia" w:ascii="Arial" w:hAnsi="Arial" w:eastAsia="等线" w:cs="Arial"/>
                <w:sz w:val="22"/>
                <w:lang w:val="en-US" w:eastAsia="zh-CN"/>
              </w:rPr>
              <w:t>35</w:t>
            </w:r>
          </w:p>
        </w:tc>
        <w:tc>
          <w:tcPr>
            <w:tcW w:w="1440" w:type="dxa"/>
            <w:tcMar>
              <w:top w:w="60" w:type="dxa"/>
              <w:left w:w="120" w:type="dxa"/>
              <w:bottom w:w="30" w:type="dxa"/>
              <w:right w:w="120" w:type="dxa"/>
            </w:tcMar>
          </w:tcPr>
          <w:p w14:paraId="7BB10061">
            <w:pPr>
              <w:spacing w:before="120" w:after="120" w:line="288" w:lineRule="auto"/>
              <w:ind w:left="0"/>
              <w:jc w:val="left"/>
              <w:rPr>
                <w:rFonts w:hint="default" w:ascii="Arial" w:hAnsi="Arial" w:cs="Arial"/>
              </w:rPr>
            </w:pPr>
            <w:r>
              <w:rPr>
                <w:rFonts w:hint="default" w:ascii="Arial" w:hAnsi="Arial" w:eastAsia="等线" w:cs="Arial"/>
                <w:sz w:val="22"/>
              </w:rPr>
              <w:t>人工费 (技术员及搭建人员)</w:t>
            </w:r>
          </w:p>
        </w:tc>
        <w:tc>
          <w:tcPr>
            <w:tcW w:w="3446" w:type="dxa"/>
            <w:tcMar>
              <w:top w:w="60" w:type="dxa"/>
              <w:left w:w="120" w:type="dxa"/>
              <w:bottom w:w="30" w:type="dxa"/>
              <w:right w:w="120" w:type="dxa"/>
            </w:tcMar>
          </w:tcPr>
          <w:p w14:paraId="55F70937">
            <w:pPr>
              <w:spacing w:before="120" w:after="120" w:line="288" w:lineRule="auto"/>
              <w:ind w:left="0"/>
              <w:jc w:val="left"/>
              <w:rPr>
                <w:rFonts w:hint="default" w:ascii="Arial" w:hAnsi="Arial" w:cs="Arial"/>
              </w:rPr>
            </w:pPr>
            <w:r>
              <w:rPr>
                <w:rFonts w:hint="default" w:ascii="Arial" w:hAnsi="Arial" w:eastAsia="等线" w:cs="Arial"/>
                <w:sz w:val="22"/>
              </w:rPr>
              <w:t>含搭建、系统调试、现场值守、活动结束后全部撤场人员，含所有人员劳务、食宿、交通、保险</w:t>
            </w:r>
          </w:p>
        </w:tc>
        <w:tc>
          <w:tcPr>
            <w:tcW w:w="784" w:type="dxa"/>
            <w:tcMar>
              <w:top w:w="60" w:type="dxa"/>
              <w:left w:w="120" w:type="dxa"/>
              <w:bottom w:w="30" w:type="dxa"/>
              <w:right w:w="120" w:type="dxa"/>
            </w:tcMar>
          </w:tcPr>
          <w:p w14:paraId="7EF2CE50">
            <w:pPr>
              <w:spacing w:before="120" w:after="120" w:line="288" w:lineRule="auto"/>
              <w:ind w:left="0"/>
              <w:jc w:val="left"/>
              <w:rPr>
                <w:rFonts w:hint="default" w:ascii="Arial" w:hAnsi="Arial" w:cs="Arial" w:eastAsiaTheme="minorEastAsia"/>
                <w:lang w:val="en-US" w:eastAsia="zh-CN"/>
              </w:rPr>
            </w:pPr>
            <w:r>
              <w:rPr>
                <w:rFonts w:hint="eastAsia" w:ascii="Arial" w:hAnsi="Arial" w:eastAsia="等线" w:cs="Arial"/>
                <w:sz w:val="22"/>
                <w:lang w:val="en-US" w:eastAsia="zh-CN"/>
              </w:rPr>
              <w:t>20</w:t>
            </w:r>
          </w:p>
        </w:tc>
        <w:tc>
          <w:tcPr>
            <w:tcW w:w="484" w:type="dxa"/>
            <w:tcMar>
              <w:top w:w="60" w:type="dxa"/>
              <w:left w:w="120" w:type="dxa"/>
              <w:bottom w:w="30" w:type="dxa"/>
              <w:right w:w="120" w:type="dxa"/>
            </w:tcMar>
          </w:tcPr>
          <w:p w14:paraId="2658557D">
            <w:pPr>
              <w:spacing w:before="120" w:after="120" w:line="288" w:lineRule="auto"/>
              <w:ind w:left="0"/>
              <w:jc w:val="left"/>
              <w:rPr>
                <w:rFonts w:hint="default" w:ascii="Arial" w:hAnsi="Arial" w:cs="Arial"/>
              </w:rPr>
            </w:pPr>
            <w:r>
              <w:rPr>
                <w:rFonts w:hint="default" w:ascii="Arial" w:hAnsi="Arial" w:eastAsia="等线" w:cs="Arial"/>
                <w:sz w:val="22"/>
              </w:rPr>
              <w:t>工时</w:t>
            </w:r>
          </w:p>
        </w:tc>
        <w:tc>
          <w:tcPr>
            <w:tcW w:w="755" w:type="dxa"/>
            <w:tcMar>
              <w:top w:w="60" w:type="dxa"/>
              <w:left w:w="120" w:type="dxa"/>
              <w:bottom w:w="30" w:type="dxa"/>
              <w:right w:w="120" w:type="dxa"/>
            </w:tcMar>
          </w:tcPr>
          <w:p w14:paraId="33303AD6">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4E6103D7">
            <w:pPr>
              <w:spacing w:before="120" w:after="120" w:line="288" w:lineRule="auto"/>
              <w:ind w:left="0"/>
              <w:jc w:val="left"/>
              <w:rPr>
                <w:rFonts w:hint="default" w:ascii="Arial" w:hAnsi="Arial" w:cs="Arial"/>
              </w:rPr>
            </w:pPr>
          </w:p>
        </w:tc>
      </w:tr>
      <w:tr w14:paraId="3BC8E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4036FEA5">
            <w:pPr>
              <w:spacing w:before="120" w:after="120" w:line="288" w:lineRule="auto"/>
              <w:ind w:left="0"/>
              <w:jc w:val="left"/>
              <w:rPr>
                <w:rFonts w:hint="eastAsia" w:eastAsia="等线"/>
                <w:lang w:eastAsia="zh-CN"/>
              </w:rPr>
            </w:pPr>
            <w:r>
              <w:rPr>
                <w:rFonts w:ascii="Arial" w:hAnsi="Arial" w:eastAsia="等线" w:cs="Arial"/>
                <w:sz w:val="22"/>
              </w:rPr>
              <w:t>3</w:t>
            </w:r>
            <w:r>
              <w:rPr>
                <w:rFonts w:hint="eastAsia" w:ascii="Arial" w:hAnsi="Arial" w:eastAsia="等线" w:cs="Arial"/>
                <w:sz w:val="22"/>
                <w:lang w:val="en-US" w:eastAsia="zh-CN"/>
              </w:rPr>
              <w:t>6</w:t>
            </w:r>
          </w:p>
        </w:tc>
        <w:tc>
          <w:tcPr>
            <w:tcW w:w="1440" w:type="dxa"/>
            <w:tcMar>
              <w:top w:w="60" w:type="dxa"/>
              <w:left w:w="120" w:type="dxa"/>
              <w:bottom w:w="30" w:type="dxa"/>
              <w:right w:w="120" w:type="dxa"/>
            </w:tcMar>
          </w:tcPr>
          <w:p w14:paraId="554CA422">
            <w:pPr>
              <w:spacing w:before="120" w:after="120" w:line="288" w:lineRule="auto"/>
              <w:ind w:left="0"/>
              <w:jc w:val="left"/>
              <w:rPr>
                <w:rFonts w:hint="default" w:ascii="Arial" w:hAnsi="Arial" w:cs="Arial"/>
              </w:rPr>
            </w:pPr>
            <w:r>
              <w:rPr>
                <w:rFonts w:hint="default" w:ascii="Arial" w:hAnsi="Arial" w:eastAsia="等线" w:cs="Arial"/>
                <w:sz w:val="22"/>
              </w:rPr>
              <w:t>音响师</w:t>
            </w:r>
          </w:p>
        </w:tc>
        <w:tc>
          <w:tcPr>
            <w:tcW w:w="3446" w:type="dxa"/>
            <w:tcMar>
              <w:top w:w="60" w:type="dxa"/>
              <w:left w:w="120" w:type="dxa"/>
              <w:bottom w:w="30" w:type="dxa"/>
              <w:right w:w="120" w:type="dxa"/>
            </w:tcMar>
          </w:tcPr>
          <w:p w14:paraId="208C9D38">
            <w:pPr>
              <w:spacing w:before="120" w:after="120" w:line="288" w:lineRule="auto"/>
              <w:ind w:left="0"/>
              <w:jc w:val="left"/>
              <w:rPr>
                <w:rFonts w:hint="default" w:ascii="Arial" w:hAnsi="Arial" w:cs="Arial"/>
              </w:rPr>
            </w:pPr>
            <w:r>
              <w:rPr>
                <w:rFonts w:hint="default" w:ascii="Arial" w:hAnsi="Arial" w:eastAsia="等线" w:cs="Arial"/>
                <w:sz w:val="22"/>
              </w:rPr>
              <w:t>调音台、扩声系统实操人员，持有专业资格证书，含活动全程现场值守、彩排配合</w:t>
            </w:r>
          </w:p>
        </w:tc>
        <w:tc>
          <w:tcPr>
            <w:tcW w:w="784" w:type="dxa"/>
            <w:tcMar>
              <w:top w:w="60" w:type="dxa"/>
              <w:left w:w="120" w:type="dxa"/>
              <w:bottom w:w="30" w:type="dxa"/>
              <w:right w:w="120" w:type="dxa"/>
            </w:tcMar>
          </w:tcPr>
          <w:p w14:paraId="4747DBAB">
            <w:pPr>
              <w:spacing w:before="120" w:after="120" w:line="288" w:lineRule="auto"/>
              <w:ind w:left="0"/>
              <w:jc w:val="left"/>
              <w:rPr>
                <w:rFonts w:hint="default" w:ascii="Arial" w:hAnsi="Arial" w:cs="Arial"/>
              </w:rPr>
            </w:pPr>
            <w:r>
              <w:rPr>
                <w:rFonts w:hint="default" w:ascii="Arial" w:hAnsi="Arial" w:eastAsia="等线" w:cs="Arial"/>
                <w:sz w:val="22"/>
              </w:rPr>
              <w:t>1</w:t>
            </w:r>
          </w:p>
        </w:tc>
        <w:tc>
          <w:tcPr>
            <w:tcW w:w="484" w:type="dxa"/>
            <w:tcMar>
              <w:top w:w="60" w:type="dxa"/>
              <w:left w:w="120" w:type="dxa"/>
              <w:bottom w:w="30" w:type="dxa"/>
              <w:right w:w="120" w:type="dxa"/>
            </w:tcMar>
          </w:tcPr>
          <w:p w14:paraId="3C64969E">
            <w:pPr>
              <w:spacing w:before="120" w:after="120" w:line="288" w:lineRule="auto"/>
              <w:ind w:left="0"/>
              <w:jc w:val="left"/>
              <w:rPr>
                <w:rFonts w:hint="default" w:ascii="Arial" w:hAnsi="Arial" w:cs="Arial"/>
              </w:rPr>
            </w:pPr>
            <w:r>
              <w:rPr>
                <w:rFonts w:hint="default" w:ascii="Arial" w:hAnsi="Arial" w:eastAsia="等线" w:cs="Arial"/>
                <w:sz w:val="22"/>
              </w:rPr>
              <w:t>名</w:t>
            </w:r>
          </w:p>
        </w:tc>
        <w:tc>
          <w:tcPr>
            <w:tcW w:w="755" w:type="dxa"/>
            <w:tcMar>
              <w:top w:w="60" w:type="dxa"/>
              <w:left w:w="120" w:type="dxa"/>
              <w:bottom w:w="30" w:type="dxa"/>
              <w:right w:w="120" w:type="dxa"/>
            </w:tcMar>
          </w:tcPr>
          <w:p w14:paraId="765E5EE4">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4AF3EE8E">
            <w:pPr>
              <w:spacing w:before="120" w:after="120" w:line="288" w:lineRule="auto"/>
              <w:ind w:left="0"/>
              <w:jc w:val="left"/>
              <w:rPr>
                <w:rFonts w:hint="default" w:ascii="Arial" w:hAnsi="Arial" w:cs="Arial"/>
              </w:rPr>
            </w:pPr>
          </w:p>
        </w:tc>
      </w:tr>
      <w:tr w14:paraId="1BB4B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585F12ED">
            <w:pPr>
              <w:spacing w:before="120" w:after="120" w:line="288" w:lineRule="auto"/>
              <w:ind w:left="0"/>
              <w:jc w:val="left"/>
              <w:rPr>
                <w:rFonts w:hint="eastAsia" w:eastAsia="等线"/>
                <w:lang w:eastAsia="zh-CN"/>
              </w:rPr>
            </w:pPr>
            <w:r>
              <w:rPr>
                <w:rFonts w:ascii="Arial" w:hAnsi="Arial" w:eastAsia="等线" w:cs="Arial"/>
                <w:sz w:val="22"/>
              </w:rPr>
              <w:t>3</w:t>
            </w:r>
            <w:r>
              <w:rPr>
                <w:rFonts w:hint="eastAsia" w:ascii="Arial" w:hAnsi="Arial" w:eastAsia="等线" w:cs="Arial"/>
                <w:sz w:val="22"/>
                <w:lang w:val="en-US" w:eastAsia="zh-CN"/>
              </w:rPr>
              <w:t>7</w:t>
            </w:r>
          </w:p>
        </w:tc>
        <w:tc>
          <w:tcPr>
            <w:tcW w:w="1440" w:type="dxa"/>
            <w:tcMar>
              <w:top w:w="60" w:type="dxa"/>
              <w:left w:w="120" w:type="dxa"/>
              <w:bottom w:w="30" w:type="dxa"/>
              <w:right w:w="120" w:type="dxa"/>
            </w:tcMar>
          </w:tcPr>
          <w:p w14:paraId="67EE59D6">
            <w:pPr>
              <w:spacing w:before="120" w:after="120" w:line="288" w:lineRule="auto"/>
              <w:ind w:left="0"/>
              <w:jc w:val="left"/>
              <w:rPr>
                <w:rFonts w:hint="default" w:ascii="Arial" w:hAnsi="Arial" w:cs="Arial"/>
              </w:rPr>
            </w:pPr>
            <w:r>
              <w:rPr>
                <w:rFonts w:hint="default" w:ascii="Arial" w:hAnsi="Arial" w:eastAsia="等线" w:cs="Arial"/>
                <w:sz w:val="22"/>
              </w:rPr>
              <w:t>灯光师</w:t>
            </w:r>
          </w:p>
        </w:tc>
        <w:tc>
          <w:tcPr>
            <w:tcW w:w="3446" w:type="dxa"/>
            <w:tcMar>
              <w:top w:w="60" w:type="dxa"/>
              <w:left w:w="120" w:type="dxa"/>
              <w:bottom w:w="30" w:type="dxa"/>
              <w:right w:w="120" w:type="dxa"/>
            </w:tcMar>
          </w:tcPr>
          <w:p w14:paraId="45E3C805">
            <w:pPr>
              <w:spacing w:before="120" w:after="120" w:line="288" w:lineRule="auto"/>
              <w:ind w:left="0"/>
              <w:jc w:val="left"/>
              <w:rPr>
                <w:rFonts w:hint="default" w:ascii="Arial" w:hAnsi="Arial" w:cs="Arial"/>
              </w:rPr>
            </w:pPr>
            <w:r>
              <w:rPr>
                <w:rFonts w:hint="default" w:ascii="Arial" w:hAnsi="Arial" w:eastAsia="等线" w:cs="Arial"/>
                <w:sz w:val="22"/>
              </w:rPr>
              <w:t>灯光设计实时操控、实操人员，持有专业资格证书，含活动全程现场值守、彩排配合</w:t>
            </w:r>
          </w:p>
        </w:tc>
        <w:tc>
          <w:tcPr>
            <w:tcW w:w="784" w:type="dxa"/>
            <w:tcMar>
              <w:top w:w="60" w:type="dxa"/>
              <w:left w:w="120" w:type="dxa"/>
              <w:bottom w:w="30" w:type="dxa"/>
              <w:right w:w="120" w:type="dxa"/>
            </w:tcMar>
          </w:tcPr>
          <w:p w14:paraId="0E609BE3">
            <w:pPr>
              <w:spacing w:before="120" w:after="120" w:line="288" w:lineRule="auto"/>
              <w:ind w:left="0"/>
              <w:jc w:val="left"/>
              <w:rPr>
                <w:rFonts w:hint="default" w:ascii="Arial" w:hAnsi="Arial" w:cs="Arial"/>
              </w:rPr>
            </w:pPr>
            <w:r>
              <w:rPr>
                <w:rFonts w:hint="default" w:ascii="Arial" w:hAnsi="Arial" w:eastAsia="等线" w:cs="Arial"/>
                <w:sz w:val="22"/>
              </w:rPr>
              <w:t>1</w:t>
            </w:r>
          </w:p>
        </w:tc>
        <w:tc>
          <w:tcPr>
            <w:tcW w:w="484" w:type="dxa"/>
            <w:tcMar>
              <w:top w:w="60" w:type="dxa"/>
              <w:left w:w="120" w:type="dxa"/>
              <w:bottom w:w="30" w:type="dxa"/>
              <w:right w:w="120" w:type="dxa"/>
            </w:tcMar>
          </w:tcPr>
          <w:p w14:paraId="3B2F34C5">
            <w:pPr>
              <w:spacing w:before="120" w:after="120" w:line="288" w:lineRule="auto"/>
              <w:ind w:left="0"/>
              <w:jc w:val="left"/>
              <w:rPr>
                <w:rFonts w:hint="default" w:ascii="Arial" w:hAnsi="Arial" w:cs="Arial"/>
              </w:rPr>
            </w:pPr>
            <w:r>
              <w:rPr>
                <w:rFonts w:hint="default" w:ascii="Arial" w:hAnsi="Arial" w:eastAsia="等线" w:cs="Arial"/>
                <w:sz w:val="22"/>
              </w:rPr>
              <w:t>名</w:t>
            </w:r>
          </w:p>
        </w:tc>
        <w:tc>
          <w:tcPr>
            <w:tcW w:w="755" w:type="dxa"/>
            <w:tcMar>
              <w:top w:w="60" w:type="dxa"/>
              <w:left w:w="120" w:type="dxa"/>
              <w:bottom w:w="30" w:type="dxa"/>
              <w:right w:w="120" w:type="dxa"/>
            </w:tcMar>
          </w:tcPr>
          <w:p w14:paraId="53E5571D">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26E8FDC0">
            <w:pPr>
              <w:spacing w:before="120" w:after="120" w:line="288" w:lineRule="auto"/>
              <w:ind w:left="0"/>
              <w:jc w:val="left"/>
              <w:rPr>
                <w:rFonts w:hint="default" w:ascii="Arial" w:hAnsi="Arial" w:cs="Arial"/>
              </w:rPr>
            </w:pPr>
          </w:p>
        </w:tc>
      </w:tr>
      <w:tr w14:paraId="27F2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1" w:type="dxa"/>
            <w:tcMar>
              <w:top w:w="60" w:type="dxa"/>
              <w:left w:w="120" w:type="dxa"/>
              <w:bottom w:w="30" w:type="dxa"/>
              <w:right w:w="120" w:type="dxa"/>
            </w:tcMar>
          </w:tcPr>
          <w:p w14:paraId="5B22944E">
            <w:pPr>
              <w:spacing w:before="120" w:after="120" w:line="288" w:lineRule="auto"/>
              <w:ind w:left="0"/>
              <w:jc w:val="left"/>
            </w:pPr>
          </w:p>
        </w:tc>
        <w:tc>
          <w:tcPr>
            <w:tcW w:w="1440" w:type="dxa"/>
            <w:tcMar>
              <w:top w:w="60" w:type="dxa"/>
              <w:left w:w="120" w:type="dxa"/>
              <w:bottom w:w="30" w:type="dxa"/>
              <w:right w:w="120" w:type="dxa"/>
            </w:tcMar>
          </w:tcPr>
          <w:p w14:paraId="4EC0BE18">
            <w:pPr>
              <w:spacing w:before="120" w:after="120" w:line="288" w:lineRule="auto"/>
              <w:ind w:left="0"/>
              <w:jc w:val="left"/>
              <w:rPr>
                <w:rFonts w:hint="default" w:ascii="Arial" w:hAnsi="Arial" w:cs="Arial"/>
              </w:rPr>
            </w:pPr>
            <w:r>
              <w:rPr>
                <w:rFonts w:hint="default" w:ascii="Arial" w:hAnsi="Arial" w:eastAsia="等线" w:cs="Arial"/>
                <w:sz w:val="22"/>
              </w:rPr>
              <w:t>固定报价部分合计</w:t>
            </w:r>
          </w:p>
        </w:tc>
        <w:tc>
          <w:tcPr>
            <w:tcW w:w="3446" w:type="dxa"/>
            <w:tcMar>
              <w:top w:w="60" w:type="dxa"/>
              <w:left w:w="120" w:type="dxa"/>
              <w:bottom w:w="30" w:type="dxa"/>
              <w:right w:w="120" w:type="dxa"/>
            </w:tcMar>
          </w:tcPr>
          <w:p w14:paraId="36D6BCF6">
            <w:pPr>
              <w:spacing w:before="120" w:after="120" w:line="288" w:lineRule="auto"/>
              <w:ind w:left="0"/>
              <w:jc w:val="left"/>
              <w:rPr>
                <w:rFonts w:hint="default" w:ascii="Arial" w:hAnsi="Arial" w:cs="Arial"/>
              </w:rPr>
            </w:pPr>
          </w:p>
        </w:tc>
        <w:tc>
          <w:tcPr>
            <w:tcW w:w="784" w:type="dxa"/>
            <w:tcMar>
              <w:top w:w="60" w:type="dxa"/>
              <w:left w:w="120" w:type="dxa"/>
              <w:bottom w:w="30" w:type="dxa"/>
              <w:right w:w="120" w:type="dxa"/>
            </w:tcMar>
          </w:tcPr>
          <w:p w14:paraId="7445EA45">
            <w:pPr>
              <w:spacing w:before="120" w:after="120" w:line="288" w:lineRule="auto"/>
              <w:ind w:left="0"/>
              <w:jc w:val="left"/>
              <w:rPr>
                <w:rFonts w:hint="default" w:ascii="Arial" w:hAnsi="Arial" w:cs="Arial"/>
              </w:rPr>
            </w:pPr>
          </w:p>
        </w:tc>
        <w:tc>
          <w:tcPr>
            <w:tcW w:w="484" w:type="dxa"/>
            <w:tcMar>
              <w:top w:w="60" w:type="dxa"/>
              <w:left w:w="120" w:type="dxa"/>
              <w:bottom w:w="30" w:type="dxa"/>
              <w:right w:w="120" w:type="dxa"/>
            </w:tcMar>
          </w:tcPr>
          <w:p w14:paraId="090C2AB0">
            <w:pPr>
              <w:spacing w:before="120" w:after="120" w:line="288" w:lineRule="auto"/>
              <w:ind w:left="0"/>
              <w:jc w:val="left"/>
              <w:rPr>
                <w:rFonts w:hint="default" w:ascii="Arial" w:hAnsi="Arial" w:cs="Arial"/>
              </w:rPr>
            </w:pPr>
          </w:p>
        </w:tc>
        <w:tc>
          <w:tcPr>
            <w:tcW w:w="755" w:type="dxa"/>
            <w:tcMar>
              <w:top w:w="60" w:type="dxa"/>
              <w:left w:w="120" w:type="dxa"/>
              <w:bottom w:w="30" w:type="dxa"/>
              <w:right w:w="120" w:type="dxa"/>
            </w:tcMar>
          </w:tcPr>
          <w:p w14:paraId="69181F55">
            <w:pPr>
              <w:spacing w:before="120" w:after="120" w:line="288" w:lineRule="auto"/>
              <w:ind w:left="0"/>
              <w:jc w:val="left"/>
              <w:rPr>
                <w:rFonts w:hint="default" w:ascii="Arial" w:hAnsi="Arial" w:cs="Arial"/>
              </w:rPr>
            </w:pPr>
          </w:p>
        </w:tc>
        <w:tc>
          <w:tcPr>
            <w:tcW w:w="815" w:type="dxa"/>
            <w:tcMar>
              <w:top w:w="60" w:type="dxa"/>
              <w:left w:w="120" w:type="dxa"/>
              <w:bottom w:w="30" w:type="dxa"/>
              <w:right w:w="120" w:type="dxa"/>
            </w:tcMar>
          </w:tcPr>
          <w:p w14:paraId="57F9E144">
            <w:pPr>
              <w:spacing w:before="120" w:after="120" w:line="288" w:lineRule="auto"/>
              <w:ind w:left="0"/>
              <w:jc w:val="left"/>
              <w:rPr>
                <w:rFonts w:hint="default" w:ascii="Arial" w:hAnsi="Arial" w:cs="Arial"/>
              </w:rPr>
            </w:pPr>
          </w:p>
        </w:tc>
      </w:tr>
      <w:bookmarkEnd w:id="4"/>
    </w:tbl>
    <w:p w14:paraId="49AFFEB6">
      <w:pPr>
        <w:spacing w:before="320" w:after="120" w:line="288" w:lineRule="auto"/>
        <w:ind w:left="0"/>
        <w:jc w:val="left"/>
        <w:outlineLvl w:val="1"/>
      </w:pPr>
      <w:bookmarkStart w:id="3" w:name="heading_4"/>
      <w:r>
        <w:rPr>
          <w:rFonts w:hint="eastAsia" w:ascii="Arial" w:hAnsi="Arial" w:eastAsia="等线" w:cs="Arial"/>
          <w:b/>
          <w:sz w:val="32"/>
          <w:lang w:val="en-US" w:eastAsia="zh-CN"/>
        </w:rPr>
        <w:t>六</w:t>
      </w:r>
      <w:r>
        <w:rPr>
          <w:rFonts w:ascii="Arial" w:hAnsi="Arial" w:eastAsia="等线" w:cs="Arial"/>
          <w:b/>
          <w:sz w:val="32"/>
        </w:rPr>
        <w:t>、技术与服务实质性履约要求（1-</w:t>
      </w:r>
      <w:r>
        <w:rPr>
          <w:rFonts w:hint="eastAsia" w:ascii="Arial" w:hAnsi="Arial" w:eastAsia="等线" w:cs="Arial"/>
          <w:b/>
          <w:sz w:val="32"/>
          <w:lang w:val="en-US" w:eastAsia="zh-CN"/>
        </w:rPr>
        <w:t>6</w:t>
      </w:r>
      <w:r>
        <w:rPr>
          <w:rFonts w:ascii="Arial" w:hAnsi="Arial" w:eastAsia="等线" w:cs="Arial"/>
          <w:b/>
          <w:sz w:val="32"/>
        </w:rPr>
        <w:t>条完全匹配清单、无多余内容）</w:t>
      </w:r>
      <w:bookmarkEnd w:id="3"/>
    </w:p>
    <w:tbl>
      <w:tblPr>
        <w:tblStyle w:val="2"/>
        <w:tblW w:w="902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05"/>
        <w:gridCol w:w="1590"/>
        <w:gridCol w:w="960"/>
        <w:gridCol w:w="1610"/>
        <w:gridCol w:w="2060"/>
        <w:gridCol w:w="1955"/>
        <w:gridCol w:w="745"/>
      </w:tblGrid>
      <w:tr w14:paraId="24BF1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gridAfter w:val="1"/>
          <w:wAfter w:w="745" w:type="dxa"/>
        </w:trPr>
        <w:tc>
          <w:tcPr>
            <w:tcW w:w="8280" w:type="dxa"/>
            <w:gridSpan w:val="6"/>
            <w:tcBorders>
              <w:top w:val="nil"/>
              <w:left w:val="single" w:color="BBBFC4" w:sz="18" w:space="0"/>
              <w:bottom w:val="nil"/>
              <w:right w:val="nil"/>
            </w:tcBorders>
            <w:tcMar>
              <w:top w:w="60" w:type="dxa"/>
              <w:left w:w="120" w:type="dxa"/>
              <w:bottom w:w="30" w:type="dxa"/>
              <w:right w:w="120" w:type="dxa"/>
            </w:tcMar>
          </w:tcPr>
          <w:p w14:paraId="0273F62A">
            <w:pPr>
              <w:spacing w:before="120" w:after="120" w:line="288" w:lineRule="auto"/>
              <w:ind w:left="0"/>
              <w:jc w:val="left"/>
              <w:rPr>
                <w:rFonts w:ascii="Arial" w:hAnsi="Arial" w:eastAsia="等线" w:cs="Arial"/>
                <w:color w:val="646A73"/>
                <w:sz w:val="22"/>
              </w:rPr>
            </w:pPr>
            <w:r>
              <w:rPr>
                <w:rFonts w:ascii="Arial" w:hAnsi="Arial" w:eastAsia="等线" w:cs="Arial"/>
                <w:color w:val="646A73"/>
                <w:sz w:val="22"/>
              </w:rPr>
              <w:t>以下条款全部为★实质性响应条款，必须 100% 满足，负偏离作废标处理</w:t>
            </w:r>
            <w:r>
              <w:rPr>
                <w:rFonts w:ascii="Arial" w:hAnsi="Arial" w:eastAsia="等线" w:cs="Arial"/>
                <w:color w:val="646A73"/>
                <w:sz w:val="22"/>
              </w:rPr>
              <w:br w:type="textWrapping"/>
            </w:r>
            <w:r>
              <w:rPr>
                <w:rFonts w:ascii="Arial" w:hAnsi="Arial" w:eastAsia="等线" w:cs="Arial"/>
                <w:color w:val="646A73"/>
                <w:sz w:val="22"/>
              </w:rPr>
              <w:t>★1、【舞美舞台搭建服务】投标人须完整完成本次活动舞美整体设计、效果图输出、舞台结构制作、场地地毯铺设、安全结构验算、现场安装、活动保障、后期拆除及场地清理全部工作。所有舞台结构、布景、物料必须安全稳固，地毯阻燃等级达到 B1 级，整体效果匹配活动主题，保障活动顺利落地。</w:t>
            </w:r>
            <w:r>
              <w:rPr>
                <w:rFonts w:ascii="Arial" w:hAnsi="Arial" w:eastAsia="等线" w:cs="Arial"/>
                <w:color w:val="646A73"/>
                <w:sz w:val="22"/>
              </w:rPr>
              <w:br w:type="textWrapping"/>
            </w:r>
            <w:r>
              <w:rPr>
                <w:rFonts w:ascii="Arial" w:hAnsi="Arial" w:eastAsia="等线" w:cs="Arial"/>
                <w:color w:val="646A73"/>
                <w:sz w:val="22"/>
              </w:rPr>
              <w:t>★2、【LED 大屏及视频系统服务】投标人须按清单配置户外高清 LED 异形屏、LED 服务器、8K 切换台、LED 处理器、光纤传输整套系统设备。负责现场搭建、系统调试、信号备份、全程技术值守，保障户外画面高清、无黑屏、无闪屏、无坏点。中标后采购方有权核验设备参数，参数不达标视为违约。</w:t>
            </w:r>
            <w:r>
              <w:rPr>
                <w:rFonts w:ascii="Arial" w:hAnsi="Arial" w:eastAsia="等线" w:cs="Arial"/>
                <w:color w:val="646A73"/>
                <w:sz w:val="22"/>
              </w:rPr>
              <w:br w:type="textWrapping"/>
            </w:r>
            <w:r>
              <w:rPr>
                <w:rFonts w:ascii="Arial" w:hAnsi="Arial" w:eastAsia="等线" w:cs="Arial"/>
                <w:color w:val="646A73"/>
                <w:sz w:val="22"/>
              </w:rPr>
              <w:t>★3、【灯光系统设备及服务】投标人须按清单配齐所有电脑切割灯、染色灯、光束灯、洗墙灯、天地排、灯光控台、效果设备、配套线材及配电设备。完成灯光布局、布线、编程、现场调试、全程控台操作，满足整场活动灯光氛围需求，所有设备参数、功能完全响应招标清单要求，中标后可核验设备资质参数。</w:t>
            </w:r>
            <w:r>
              <w:rPr>
                <w:rFonts w:ascii="Arial" w:hAnsi="Arial" w:eastAsia="等线" w:cs="Arial"/>
                <w:color w:val="646A73"/>
                <w:sz w:val="22"/>
              </w:rPr>
              <w:br w:type="textWrapping"/>
            </w:r>
            <w:r>
              <w:rPr>
                <w:rFonts w:ascii="Arial" w:hAnsi="Arial" w:eastAsia="等线" w:cs="Arial"/>
                <w:color w:val="646A73"/>
                <w:sz w:val="22"/>
              </w:rPr>
              <w:t>★4、【音频扩声系统设备及服务】投标人须配齐清单全线阵音箱、低音、返听、数字调音台、无线手持话筒、头戴话筒、电容麦整套扩声系统。完成全场声场调试、频率优化、防啸叫、防断频处理，保障整场活动人声清晰、音乐饱满、音质稳定，满足大型户外活动扩声标准，设备参数全部响应清单要求。</w:t>
            </w:r>
            <w:r>
              <w:rPr>
                <w:rFonts w:ascii="Arial" w:hAnsi="Arial" w:eastAsia="等线" w:cs="Arial"/>
                <w:color w:val="646A73"/>
                <w:sz w:val="22"/>
              </w:rPr>
              <w:br w:type="textWrapping"/>
            </w:r>
            <w:r>
              <w:rPr>
                <w:rFonts w:ascii="Arial" w:hAnsi="Arial" w:eastAsia="等线" w:cs="Arial"/>
                <w:color w:val="646A73"/>
                <w:sz w:val="22"/>
              </w:rPr>
              <w:t>★5、【桁架、架体及吊挂配套服务】投标人须提供国标 Turss 架、雷亚架、配重、数控葫芦等全套吊挂、搭建配套设备，按现场安全规范搭建、固定、承重检测，所有架体结构稳固、安全合规，全程保障舞台吊挂系统零安全事故。</w:t>
            </w:r>
            <w:r>
              <w:rPr>
                <w:rFonts w:ascii="Arial" w:hAnsi="Arial" w:eastAsia="等线" w:cs="Arial"/>
                <w:color w:val="646A73"/>
                <w:sz w:val="22"/>
              </w:rPr>
              <w:br w:type="textWrapping"/>
            </w:r>
            <w:r>
              <w:rPr>
                <w:rFonts w:ascii="Arial" w:hAnsi="Arial" w:eastAsia="等线" w:cs="Arial"/>
                <w:color w:val="646A73"/>
                <w:sz w:val="22"/>
              </w:rPr>
              <w:t>★6、【技术人员现场保障服务】投标人须配齐专业搭建班组、技术人员、持证灯光师、持证音响师。全程负责前期搭建、系统调试、彩排配合、活动全程值守、突发故障应急处理、活动结束整体撤场，人员配置齐全、在岗到位。</w:t>
            </w:r>
            <w:r>
              <w:rPr>
                <w:rFonts w:hint="eastAsia" w:ascii="Arial" w:hAnsi="Arial" w:eastAsia="等线" w:cs="Arial"/>
                <w:color w:val="646A73"/>
                <w:sz w:val="22"/>
                <w:lang w:val="en-US" w:eastAsia="zh-CN"/>
              </w:rPr>
              <w:t>对有高空作业的人员，必须提前至少一天购买保险。对以上作业内容要准备充分的应急急用设备进行保障活动的顺利举办。</w:t>
            </w:r>
            <w:r>
              <w:rPr>
                <w:rFonts w:ascii="Arial" w:hAnsi="Arial" w:eastAsia="等线" w:cs="Arial"/>
                <w:color w:val="646A73"/>
                <w:sz w:val="22"/>
              </w:rPr>
              <w:br w:type="textWrapping"/>
            </w:r>
          </w:p>
          <w:p w14:paraId="3278E2D8">
            <w:pPr>
              <w:spacing w:before="120" w:after="120" w:line="288" w:lineRule="auto"/>
              <w:ind w:left="0"/>
              <w:jc w:val="left"/>
              <w:rPr>
                <w:rFonts w:ascii="Arial" w:hAnsi="Arial" w:eastAsia="等线" w:cs="Arial"/>
                <w:color w:val="646A73"/>
                <w:sz w:val="22"/>
              </w:rPr>
            </w:pPr>
          </w:p>
        </w:tc>
      </w:tr>
      <w:tr w14:paraId="589AC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105" w:type="dxa"/>
          <w:trHeight w:val="410" w:hRule="atLeast"/>
        </w:trPr>
        <w:tc>
          <w:tcPr>
            <w:tcW w:w="1590" w:type="dxa"/>
            <w:tcBorders>
              <w:top w:val="nil"/>
              <w:left w:val="nil"/>
              <w:bottom w:val="nil"/>
              <w:right w:val="nil"/>
            </w:tcBorders>
            <w:shd w:val="clear" w:color="auto" w:fill="auto"/>
            <w:vAlign w:val="center"/>
          </w:tcPr>
          <w:p w14:paraId="27842F6E">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评分标准满=100分）</w:t>
            </w:r>
          </w:p>
        </w:tc>
        <w:tc>
          <w:tcPr>
            <w:tcW w:w="960" w:type="dxa"/>
            <w:tcBorders>
              <w:top w:val="nil"/>
              <w:left w:val="nil"/>
              <w:bottom w:val="nil"/>
              <w:right w:val="nil"/>
            </w:tcBorders>
            <w:shd w:val="clear" w:color="auto" w:fill="auto"/>
            <w:vAlign w:val="center"/>
          </w:tcPr>
          <w:p w14:paraId="2643CABF">
            <w:pPr>
              <w:rPr>
                <w:rFonts w:hint="eastAsia" w:ascii="宋体" w:hAnsi="宋体" w:eastAsia="宋体" w:cs="宋体"/>
                <w:i w:val="0"/>
                <w:iCs w:val="0"/>
                <w:color w:val="000000"/>
                <w:sz w:val="24"/>
                <w:szCs w:val="24"/>
                <w:u w:val="none"/>
              </w:rPr>
            </w:pPr>
          </w:p>
        </w:tc>
        <w:tc>
          <w:tcPr>
            <w:tcW w:w="1610" w:type="dxa"/>
            <w:tcBorders>
              <w:top w:val="nil"/>
              <w:left w:val="nil"/>
              <w:bottom w:val="nil"/>
              <w:right w:val="nil"/>
            </w:tcBorders>
            <w:shd w:val="clear" w:color="auto" w:fill="auto"/>
            <w:vAlign w:val="center"/>
          </w:tcPr>
          <w:p w14:paraId="4021CAB4">
            <w:pPr>
              <w:rPr>
                <w:rFonts w:hint="eastAsia" w:ascii="宋体" w:hAnsi="宋体" w:eastAsia="宋体" w:cs="宋体"/>
                <w:i w:val="0"/>
                <w:iCs w:val="0"/>
                <w:color w:val="000000"/>
                <w:sz w:val="24"/>
                <w:szCs w:val="24"/>
                <w:u w:val="none"/>
              </w:rPr>
            </w:pPr>
          </w:p>
        </w:tc>
        <w:tc>
          <w:tcPr>
            <w:tcW w:w="2060" w:type="dxa"/>
            <w:tcBorders>
              <w:top w:val="nil"/>
              <w:left w:val="nil"/>
              <w:bottom w:val="nil"/>
              <w:right w:val="nil"/>
            </w:tcBorders>
            <w:shd w:val="clear" w:color="auto" w:fill="auto"/>
            <w:vAlign w:val="center"/>
          </w:tcPr>
          <w:p w14:paraId="1662D390">
            <w:pPr>
              <w:rPr>
                <w:rFonts w:hint="eastAsia" w:ascii="宋体" w:hAnsi="宋体" w:eastAsia="宋体" w:cs="宋体"/>
                <w:i w:val="0"/>
                <w:iCs w:val="0"/>
                <w:color w:val="000000"/>
                <w:sz w:val="24"/>
                <w:szCs w:val="24"/>
                <w:u w:val="none"/>
              </w:rPr>
            </w:pPr>
          </w:p>
        </w:tc>
        <w:tc>
          <w:tcPr>
            <w:tcW w:w="2700" w:type="dxa"/>
            <w:gridSpan w:val="2"/>
            <w:tcBorders>
              <w:top w:val="nil"/>
              <w:left w:val="nil"/>
              <w:bottom w:val="nil"/>
              <w:right w:val="nil"/>
            </w:tcBorders>
            <w:shd w:val="clear" w:color="auto" w:fill="auto"/>
            <w:vAlign w:val="center"/>
          </w:tcPr>
          <w:p w14:paraId="5E3812EF">
            <w:pPr>
              <w:rPr>
                <w:rFonts w:hint="eastAsia" w:ascii="宋体" w:hAnsi="宋体" w:eastAsia="宋体" w:cs="宋体"/>
                <w:i w:val="0"/>
                <w:iCs w:val="0"/>
                <w:color w:val="000000"/>
                <w:sz w:val="24"/>
                <w:szCs w:val="24"/>
                <w:u w:val="none"/>
              </w:rPr>
            </w:pPr>
          </w:p>
        </w:tc>
      </w:tr>
      <w:tr w14:paraId="340DC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105" w:type="dxa"/>
          <w:trHeight w:val="710" w:hRule="atLeast"/>
        </w:trPr>
        <w:tc>
          <w:tcPr>
            <w:tcW w:w="8920" w:type="dxa"/>
            <w:gridSpan w:val="6"/>
            <w:tcBorders>
              <w:top w:val="single" w:color="000000" w:sz="4" w:space="0"/>
              <w:left w:val="nil"/>
              <w:bottom w:val="single" w:color="000000" w:sz="4" w:space="0"/>
              <w:right w:val="nil"/>
            </w:tcBorders>
            <w:shd w:val="clear" w:color="auto" w:fill="auto"/>
            <w:vAlign w:val="center"/>
          </w:tcPr>
          <w:p w14:paraId="43AE0D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一、技术评分部分(满分=85分)</w:t>
            </w:r>
          </w:p>
        </w:tc>
      </w:tr>
      <w:tr w14:paraId="17E1F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105" w:type="dxa"/>
          <w:trHeight w:val="590" w:hRule="atLeast"/>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844F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评标项目</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26FF">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评标分值</w:t>
            </w:r>
          </w:p>
        </w:tc>
        <w:tc>
          <w:tcPr>
            <w:tcW w:w="63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4FCE6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评标方法描述</w:t>
            </w:r>
          </w:p>
        </w:tc>
      </w:tr>
      <w:tr w14:paraId="51867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105" w:type="dxa"/>
          <w:trHeight w:val="800" w:hRule="atLeast"/>
        </w:trPr>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A4B7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1.舞美设计</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501D55">
            <w:pPr>
              <w:keepNext w:val="0"/>
              <w:keepLines w:val="0"/>
              <w:widowControl/>
              <w:suppressLineNumbers w:val="0"/>
              <w:jc w:val="left"/>
              <w:textAlignment w:val="center"/>
              <w:rPr>
                <w:rFonts w:hint="default" w:ascii="仿宋" w:hAnsi="仿宋" w:eastAsia="仿宋" w:cs="仿宋"/>
                <w:i w:val="0"/>
                <w:iCs w:val="0"/>
                <w:color w:val="000000"/>
                <w:sz w:val="20"/>
                <w:szCs w:val="20"/>
                <w:u w:val="none"/>
                <w:lang w:val="en-US"/>
              </w:rPr>
            </w:pPr>
            <w:r>
              <w:rPr>
                <w:rFonts w:hint="eastAsia" w:ascii="仿宋" w:hAnsi="仿宋" w:eastAsia="仿宋" w:cs="仿宋"/>
                <w:i w:val="0"/>
                <w:iCs w:val="0"/>
                <w:color w:val="000000"/>
                <w:kern w:val="0"/>
                <w:sz w:val="20"/>
                <w:szCs w:val="20"/>
                <w:u w:val="none"/>
                <w:lang w:val="en-US" w:eastAsia="zh-CN" w:bidi="ar"/>
              </w:rPr>
              <w:t>45</w:t>
            </w:r>
          </w:p>
        </w:tc>
        <w:tc>
          <w:tcPr>
            <w:tcW w:w="6370"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560C3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根据供应商针对本项目提供的舞美方案(包括但不限于创意思路、整体方案框架、文案以及内容的完整性等)情况，围绕本项目要求，理解深刻、具体、合理可行实用的得31~45分;理解一般，方案较为详细具体、基本可行的得16~30分;方案描述一般，部分可行的得1~15分。提供的不符合要求或未提供的不得分。</w:t>
            </w:r>
          </w:p>
        </w:tc>
      </w:tr>
      <w:tr w14:paraId="380BA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105" w:type="dxa"/>
          <w:trHeight w:val="690" w:hRule="atLeast"/>
        </w:trPr>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1BFA5">
            <w:pPr>
              <w:jc w:val="center"/>
              <w:rPr>
                <w:rFonts w:hint="eastAsia" w:ascii="仿宋" w:hAnsi="仿宋" w:eastAsia="仿宋" w:cs="仿宋"/>
                <w:i w:val="0"/>
                <w:iCs w:val="0"/>
                <w:color w:val="000000"/>
                <w:sz w:val="20"/>
                <w:szCs w:val="20"/>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DDC53">
            <w:pPr>
              <w:jc w:val="left"/>
              <w:rPr>
                <w:rFonts w:hint="eastAsia" w:ascii="仿宋" w:hAnsi="仿宋" w:eastAsia="仿宋" w:cs="仿宋"/>
                <w:i w:val="0"/>
                <w:iCs w:val="0"/>
                <w:color w:val="000000"/>
                <w:sz w:val="20"/>
                <w:szCs w:val="20"/>
                <w:u w:val="none"/>
              </w:rPr>
            </w:pPr>
          </w:p>
        </w:tc>
        <w:tc>
          <w:tcPr>
            <w:tcW w:w="637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4A049">
            <w:pPr>
              <w:jc w:val="left"/>
              <w:rPr>
                <w:rFonts w:hint="eastAsia" w:ascii="仿宋" w:hAnsi="仿宋" w:eastAsia="仿宋" w:cs="仿宋"/>
                <w:i w:val="0"/>
                <w:iCs w:val="0"/>
                <w:color w:val="000000"/>
                <w:sz w:val="20"/>
                <w:szCs w:val="20"/>
                <w:u w:val="none"/>
              </w:rPr>
            </w:pPr>
          </w:p>
        </w:tc>
      </w:tr>
      <w:tr w14:paraId="25A32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105" w:type="dxa"/>
          <w:trHeight w:val="1410" w:hRule="atLeast"/>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C833">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2.本项目组织实施方案</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5035">
            <w:pPr>
              <w:keepNext w:val="0"/>
              <w:keepLines w:val="0"/>
              <w:widowControl/>
              <w:suppressLineNumbers w:val="0"/>
              <w:jc w:val="left"/>
              <w:textAlignment w:val="center"/>
              <w:rPr>
                <w:rFonts w:hint="default" w:ascii="仿宋" w:hAnsi="仿宋" w:eastAsia="仿宋" w:cs="仿宋"/>
                <w:i w:val="0"/>
                <w:iCs w:val="0"/>
                <w:color w:val="000000"/>
                <w:sz w:val="20"/>
                <w:szCs w:val="20"/>
                <w:u w:val="none"/>
                <w:lang w:val="en-US"/>
              </w:rPr>
            </w:pPr>
            <w:r>
              <w:rPr>
                <w:rFonts w:hint="eastAsia" w:ascii="仿宋" w:hAnsi="仿宋" w:eastAsia="仿宋" w:cs="仿宋"/>
                <w:i w:val="0"/>
                <w:iCs w:val="0"/>
                <w:color w:val="000000"/>
                <w:kern w:val="0"/>
                <w:sz w:val="20"/>
                <w:szCs w:val="20"/>
                <w:u w:val="none"/>
                <w:lang w:val="en-US" w:eastAsia="zh-CN" w:bidi="ar"/>
              </w:rPr>
              <w:t>30</w:t>
            </w:r>
          </w:p>
        </w:tc>
        <w:tc>
          <w:tcPr>
            <w:tcW w:w="63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2755AAF">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根据供应商针对本项目提供的项目总体实施方案的合理性、完整性、可行性等方面进行评分。岗位设置完整合理，人员分工、工作进度可操作性强的得21~30分;岗位设置相对合理，人员分工、工作进度具有一定的可操作性的得11~20分;岗位设置不够科学、合理，人员分工、工作进度可操作性一般的得1~10分;未提供的不得分。</w:t>
            </w:r>
          </w:p>
        </w:tc>
      </w:tr>
      <w:tr w14:paraId="359AF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105" w:type="dxa"/>
          <w:trHeight w:val="920" w:hRule="atLeast"/>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43E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3.团队专业实力</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F50E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3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52A0F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根据供应商提供配置项目人员情况:具有相关专业证书、如灯光师证、音响师证。提供一个得5分，满分10分。未提供或提供不全的不得分。</w:t>
            </w:r>
          </w:p>
        </w:tc>
      </w:tr>
      <w:tr w14:paraId="28304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105" w:type="dxa"/>
          <w:trHeight w:val="620" w:hRule="atLeast"/>
        </w:trPr>
        <w:tc>
          <w:tcPr>
            <w:tcW w:w="8920" w:type="dxa"/>
            <w:gridSpan w:val="6"/>
            <w:tcBorders>
              <w:top w:val="single" w:color="000000" w:sz="4" w:space="0"/>
              <w:left w:val="nil"/>
              <w:bottom w:val="nil"/>
              <w:right w:val="nil"/>
            </w:tcBorders>
            <w:shd w:val="clear" w:color="auto" w:fill="auto"/>
            <w:vAlign w:val="center"/>
          </w:tcPr>
          <w:p w14:paraId="3F9BB7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二、报价部分评分(满分=15分)</w:t>
            </w:r>
          </w:p>
        </w:tc>
      </w:tr>
      <w:tr w14:paraId="09CD1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105" w:type="dxa"/>
          <w:trHeight w:val="650" w:hRule="atLeast"/>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530AC">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评标项目</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553DB">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评标分值</w:t>
            </w:r>
          </w:p>
        </w:tc>
        <w:tc>
          <w:tcPr>
            <w:tcW w:w="63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CB14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评标方法描述</w:t>
            </w:r>
          </w:p>
        </w:tc>
      </w:tr>
      <w:tr w14:paraId="563ED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105" w:type="dxa"/>
          <w:trHeight w:val="990" w:hRule="atLeast"/>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C3C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报价</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E811">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r>
              <w:rPr>
                <w:rFonts w:hint="eastAsia" w:ascii="仿宋" w:hAnsi="仿宋" w:eastAsia="仿宋" w:cs="仿宋"/>
                <w:i w:val="0"/>
                <w:iCs w:val="0"/>
                <w:color w:val="000000"/>
                <w:kern w:val="0"/>
                <w:sz w:val="20"/>
                <w:szCs w:val="20"/>
                <w:u w:val="none"/>
                <w:lang w:val="en-US" w:eastAsia="zh-CN" w:bidi="ar"/>
              </w:rPr>
              <w:t>15</w:t>
            </w:r>
          </w:p>
        </w:tc>
        <w:tc>
          <w:tcPr>
            <w:tcW w:w="63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D53ECB0">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价格分采用低价优先法计算，即满足招标文件要求且投标报价最低的供应商的价格为基准价，其价格分为满分。其他供应商的价格分统一按照下列公式计算：</w:t>
            </w:r>
          </w:p>
          <w:p w14:paraId="1D6E80BA">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报价得分＝(基准价÷投标报价)×15（计算结果保留2位小数）</w:t>
            </w:r>
          </w:p>
        </w:tc>
      </w:tr>
    </w:tbl>
    <w:p w14:paraId="0C353A19">
      <w:pPr>
        <w:numPr>
          <w:ilvl w:val="0"/>
          <w:numId w:val="0"/>
        </w:numPr>
        <w:spacing w:before="120" w:after="120" w:line="288" w:lineRule="auto"/>
        <w:jc w:val="left"/>
      </w:pPr>
    </w:p>
    <w:sectPr>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singleLevel"/>
    <w:tmpl w:val="B5E306ED"/>
    <w:lvl w:ilvl="0" w:tentative="0">
      <w:start w:val="1"/>
      <w:numFmt w:val="decimal"/>
      <w:lvlText w:val="%1."/>
      <w:lvlJc w:val="left"/>
      <w:rPr>
        <w:color w:val="3370FF"/>
      </w:rPr>
    </w:lvl>
  </w:abstractNum>
  <w:abstractNum w:abstractNumId="1">
    <w:nsid w:val="BF205925"/>
    <w:multiLevelType w:val="singleLevel"/>
    <w:tmpl w:val="BF205925"/>
    <w:lvl w:ilvl="0" w:tentative="0">
      <w:start w:val="4"/>
      <w:numFmt w:val="decimal"/>
      <w:lvlText w:val="%1."/>
      <w:lvlJc w:val="left"/>
      <w:rPr>
        <w:color w:val="3370FF"/>
      </w:rPr>
    </w:lvl>
  </w:abstractNum>
  <w:abstractNum w:abstractNumId="2">
    <w:nsid w:val="CF092B84"/>
    <w:multiLevelType w:val="singleLevel"/>
    <w:tmpl w:val="CF092B84"/>
    <w:lvl w:ilvl="0" w:tentative="0">
      <w:start w:val="2"/>
      <w:numFmt w:val="decimal"/>
      <w:lvlText w:val="%1."/>
      <w:lvlJc w:val="left"/>
      <w:rPr>
        <w:color w:val="3370FF"/>
      </w:rPr>
    </w:lvl>
  </w:abstractNum>
  <w:abstractNum w:abstractNumId="3">
    <w:nsid w:val="0053208E"/>
    <w:multiLevelType w:val="singleLevel"/>
    <w:tmpl w:val="0053208E"/>
    <w:lvl w:ilvl="0" w:tentative="0">
      <w:start w:val="1"/>
      <w:numFmt w:val="decimal"/>
      <w:lvlText w:val="%1."/>
      <w:lvlJc w:val="left"/>
      <w:rPr>
        <w:color w:val="3370FF"/>
      </w:rPr>
    </w:lvl>
  </w:abstractNum>
  <w:abstractNum w:abstractNumId="4">
    <w:nsid w:val="03D62ECE"/>
    <w:multiLevelType w:val="singleLevel"/>
    <w:tmpl w:val="03D62ECE"/>
    <w:lvl w:ilvl="0" w:tentative="0">
      <w:start w:val="2"/>
      <w:numFmt w:val="decimal"/>
      <w:lvlText w:val="%1."/>
      <w:lvlJc w:val="left"/>
      <w:rPr>
        <w:color w:val="3370FF"/>
      </w:rPr>
    </w:lvl>
  </w:abstractNum>
  <w:abstractNum w:abstractNumId="5">
    <w:nsid w:val="25B654F3"/>
    <w:multiLevelType w:val="singleLevel"/>
    <w:tmpl w:val="25B654F3"/>
    <w:lvl w:ilvl="0" w:tentative="0">
      <w:start w:val="3"/>
      <w:numFmt w:val="decimal"/>
      <w:lvlText w:val="%1."/>
      <w:lvlJc w:val="left"/>
      <w:rPr>
        <w:color w:val="3370FF"/>
      </w:rPr>
    </w:lvl>
  </w:abstractNum>
  <w:abstractNum w:abstractNumId="6">
    <w:nsid w:val="59ADCABA"/>
    <w:multiLevelType w:val="singleLevel"/>
    <w:tmpl w:val="59ADCABA"/>
    <w:lvl w:ilvl="0" w:tentative="0">
      <w:start w:val="3"/>
      <w:numFmt w:val="decimal"/>
      <w:lvlText w:val="%1."/>
      <w:lvlJc w:val="left"/>
      <w:rPr>
        <w:color w:val="3370FF"/>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59921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31"/>
    <w:basedOn w:val="3"/>
    <w:qFormat/>
    <w:uiPriority w:val="0"/>
    <w:rPr>
      <w:rFonts w:hint="eastAsia" w:ascii="仿宋" w:hAnsi="仿宋" w:eastAsia="仿宋" w:cs="仿宋"/>
      <w:color w:val="000000"/>
      <w:sz w:val="20"/>
      <w:szCs w:val="20"/>
      <w:u w:val="none"/>
    </w:rPr>
  </w:style>
  <w:style w:type="character" w:customStyle="1" w:styleId="5">
    <w:name w:val="font51"/>
    <w:basedOn w:val="3"/>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Pages>
  <Words>4260</Words>
  <Characters>5059</Characters>
  <Lines>0</Lines>
  <Paragraphs>0</Paragraphs>
  <TotalTime>0</TotalTime>
  <ScaleCrop>false</ScaleCrop>
  <LinksUpToDate>false</LinksUpToDate>
  <CharactersWithSpaces>5246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2026-09-08T22:22:00Z</dcterms:created>
  <dc:creator>Apache POI</dc:creator>
  <cp:lastModifiedBy>Dageto</cp:lastModifiedBy>
  <dcterms:modified xsi:type="dcterms:W3CDTF">2026-09-22T02:25:17Z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{"Label":"1","ContentProducer":"001191110102MACQD9K64010000","ProduceID":"7683169673966604705","ReservedCode1":"","ContentPropagator":"","PropagateID":"","ReservedCode2":""}</vt:lpwstr>
  </property>
  <property fmtid="{D5CDD505-2E9C-101B-9397-08002B2CF9AE}" pid="3" name="KSOTemplateDocerSaveRecord">
    <vt:lpwstr>eyJoZGlkIjoiY2E2OWEwYjg4YmEzOGFiZTE0NDY2ZTNiMjBhNjFhNjQiLCJ1c2VySWQiOiIzMTg1NTA2NDkifQ==</vt:lpwstr>
  </property>
  <property fmtid="{D5CDD505-2E9C-101B-9397-08002B2CF9AE}" pid="4" name="KSOProductBuildVer">
    <vt:lpwstr>2052-12.1.0.28505</vt:lpwstr>
  </property>
  <property fmtid="{D5CDD505-2E9C-101B-9397-08002B2CF9AE}" pid="5" name="ICV">
    <vt:lpwstr>B6ACEB2EA17B491C9A4E2E00EC755436_13</vt:lpwstr>
  </property>
</Properties>
</file>