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A10F7F9">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eastAsia"/>
          <w:b/>
          <w:bCs/>
          <w:sz w:val="28"/>
          <w:szCs w:val="36"/>
          <w:lang w:val="en-US" w:eastAsia="zh-CN"/>
        </w:rPr>
      </w:pPr>
      <w:r>
        <w:rPr>
          <w:rFonts w:hint="eastAsia"/>
          <w:b/>
          <w:bCs/>
          <w:sz w:val="28"/>
          <w:szCs w:val="36"/>
          <w:lang w:val="en-US" w:eastAsia="zh-CN"/>
        </w:rPr>
        <w:t>音乐学院2026年度演出服装清洗服务</w:t>
      </w:r>
    </w:p>
    <w:p w14:paraId="3F35056F">
      <w:pPr>
        <w:pStyle w:val="2"/>
        <w:rPr>
          <w:rFonts w:hint="eastAsia"/>
          <w:lang w:val="en-US" w:eastAsia="zh-CN"/>
        </w:rPr>
      </w:pPr>
    </w:p>
    <w:p w14:paraId="2D0358B4">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仿宋" w:hAnsi="仿宋" w:eastAsia="仿宋" w:cs="仿宋"/>
          <w:sz w:val="28"/>
          <w:szCs w:val="36"/>
          <w:lang w:val="en-US" w:eastAsia="zh-CN"/>
        </w:rPr>
      </w:pPr>
      <w:r>
        <w:rPr>
          <w:rFonts w:hint="eastAsia" w:ascii="仿宋" w:hAnsi="仿宋" w:eastAsia="仿宋" w:cs="仿宋"/>
          <w:sz w:val="28"/>
          <w:szCs w:val="36"/>
          <w:lang w:val="en-US" w:eastAsia="zh-CN"/>
        </w:rPr>
        <w:t>一、服务内容：因学院演出活动需要，现采购演出服装清洗服务，为学院演出做好后勤保障，服装类型包括舞蹈裙、民乐蓬纱裙、合唱长裙、男式西装套装等。</w:t>
      </w:r>
    </w:p>
    <w:p w14:paraId="79B88E8C">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仿宋" w:hAnsi="仿宋" w:eastAsia="仿宋" w:cs="仿宋"/>
          <w:sz w:val="28"/>
          <w:szCs w:val="36"/>
          <w:lang w:val="en-US" w:eastAsia="zh-CN"/>
        </w:rPr>
      </w:pPr>
      <w:r>
        <w:rPr>
          <w:rFonts w:hint="eastAsia" w:ascii="仿宋" w:hAnsi="仿宋" w:eastAsia="仿宋" w:cs="仿宋"/>
          <w:sz w:val="28"/>
          <w:szCs w:val="36"/>
          <w:lang w:val="en-US" w:eastAsia="zh-CN"/>
        </w:rPr>
        <w:t>二、项目预算：39600元</w:t>
      </w:r>
    </w:p>
    <w:p w14:paraId="5D2701FA">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仿宋" w:hAnsi="仿宋" w:eastAsia="仿宋" w:cs="仿宋"/>
          <w:sz w:val="28"/>
          <w:szCs w:val="36"/>
          <w:lang w:val="en-US" w:eastAsia="zh-CN"/>
        </w:rPr>
      </w:pPr>
      <w:r>
        <w:rPr>
          <w:rFonts w:hint="eastAsia" w:ascii="仿宋" w:hAnsi="仿宋" w:eastAsia="仿宋" w:cs="仿宋"/>
          <w:sz w:val="28"/>
          <w:szCs w:val="36"/>
          <w:lang w:val="en-US" w:eastAsia="zh-CN"/>
        </w:rPr>
        <w:t>三、服务时间：2026年</w:t>
      </w:r>
    </w:p>
    <w:p w14:paraId="37920039">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仿宋" w:hAnsi="仿宋" w:eastAsia="仿宋" w:cs="仿宋"/>
          <w:sz w:val="28"/>
          <w:szCs w:val="36"/>
          <w:lang w:val="en-US" w:eastAsia="zh-CN"/>
        </w:rPr>
      </w:pPr>
      <w:r>
        <w:rPr>
          <w:rFonts w:hint="eastAsia" w:ascii="仿宋" w:hAnsi="仿宋" w:eastAsia="仿宋" w:cs="仿宋"/>
          <w:sz w:val="28"/>
          <w:szCs w:val="36"/>
          <w:lang w:val="en-US" w:eastAsia="zh-CN"/>
        </w:rPr>
        <w:t>四、服务内容及要求：</w:t>
      </w:r>
    </w:p>
    <w:p w14:paraId="160CF743">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仿宋" w:hAnsi="仿宋" w:eastAsia="仿宋" w:cs="仿宋"/>
          <w:sz w:val="28"/>
          <w:szCs w:val="36"/>
          <w:lang w:val="en-US" w:eastAsia="zh-CN"/>
        </w:rPr>
      </w:pPr>
      <w:r>
        <w:rPr>
          <w:rFonts w:hint="eastAsia" w:ascii="仿宋" w:hAnsi="仿宋" w:eastAsia="仿宋" w:cs="仿宋"/>
          <w:sz w:val="28"/>
          <w:szCs w:val="36"/>
          <w:lang w:val="en-US" w:eastAsia="zh-CN"/>
        </w:rPr>
        <w:t>1.供应商公司具有服装清洗/干洗营业范畴。</w:t>
      </w:r>
    </w:p>
    <w:p w14:paraId="1EAAF839">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仿宋" w:hAnsi="仿宋" w:eastAsia="仿宋" w:cs="仿宋"/>
          <w:sz w:val="28"/>
          <w:szCs w:val="36"/>
          <w:lang w:val="en-US" w:eastAsia="zh-CN"/>
        </w:rPr>
      </w:pPr>
      <w:r>
        <w:rPr>
          <w:rFonts w:hint="eastAsia" w:ascii="仿宋" w:hAnsi="仿宋" w:eastAsia="仿宋" w:cs="仿宋"/>
          <w:sz w:val="28"/>
          <w:szCs w:val="36"/>
          <w:lang w:val="en-US" w:eastAsia="zh-CN"/>
        </w:rPr>
        <w:t>2.供应商必须及时按要求到指定地点收取服装，学院根据实际演出需要提前与供应商联系，供应商得到通知后按要求时间来取服装，并现场清点记录要清洗的服装数量。</w:t>
      </w:r>
    </w:p>
    <w:p w14:paraId="2334CCE8">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仿宋" w:hAnsi="仿宋" w:eastAsia="仿宋" w:cs="仿宋"/>
          <w:sz w:val="28"/>
          <w:szCs w:val="36"/>
          <w:lang w:val="en-US" w:eastAsia="zh-CN"/>
        </w:rPr>
      </w:pPr>
      <w:r>
        <w:rPr>
          <w:rFonts w:hint="eastAsia" w:ascii="仿宋" w:hAnsi="仿宋" w:eastAsia="仿宋" w:cs="仿宋"/>
          <w:sz w:val="28"/>
          <w:szCs w:val="36"/>
          <w:lang w:val="en-US" w:eastAsia="zh-CN"/>
        </w:rPr>
        <w:t>3.演出服装需按照</w:t>
      </w:r>
      <w:r>
        <w:rPr>
          <w:rFonts w:hint="eastAsia" w:ascii="仿宋" w:hAnsi="仿宋" w:eastAsia="仿宋" w:cs="仿宋"/>
          <w:color w:val="auto"/>
          <w:sz w:val="28"/>
          <w:szCs w:val="36"/>
          <w:lang w:val="en-US" w:eastAsia="zh-CN"/>
        </w:rPr>
        <w:t>不同材质要求进行水洗或干洗</w:t>
      </w:r>
      <w:r>
        <w:rPr>
          <w:rFonts w:hint="eastAsia" w:ascii="仿宋" w:hAnsi="仿宋" w:eastAsia="仿宋" w:cs="仿宋"/>
          <w:sz w:val="28"/>
          <w:szCs w:val="36"/>
          <w:lang w:val="en-US" w:eastAsia="zh-CN"/>
        </w:rPr>
        <w:t>，清洗干净整洁，晾干熨烫规整，如有出现拉链或个别布料破损情况进行免费更换或修补。</w:t>
      </w:r>
    </w:p>
    <w:p w14:paraId="167D402C">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仿宋" w:hAnsi="仿宋" w:eastAsia="仿宋" w:cs="仿宋"/>
          <w:sz w:val="28"/>
          <w:szCs w:val="36"/>
          <w:lang w:val="en-US" w:eastAsia="zh-CN"/>
        </w:rPr>
      </w:pPr>
      <w:r>
        <w:rPr>
          <w:rFonts w:hint="eastAsia" w:ascii="仿宋" w:hAnsi="仿宋" w:eastAsia="仿宋" w:cs="仿宋"/>
          <w:sz w:val="28"/>
          <w:szCs w:val="36"/>
          <w:lang w:val="en-US" w:eastAsia="zh-CN"/>
        </w:rPr>
        <w:t>4.清洗后按约定时间送回服装，服装按一定数量和类别打包装好，便于接收人进行数量清点。</w:t>
      </w:r>
    </w:p>
    <w:p w14:paraId="64CECE50">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仿宋" w:hAnsi="仿宋" w:eastAsia="仿宋" w:cs="仿宋"/>
          <w:sz w:val="28"/>
          <w:szCs w:val="36"/>
          <w:lang w:val="en-US" w:eastAsia="zh-CN"/>
        </w:rPr>
      </w:pPr>
      <w:r>
        <w:rPr>
          <w:rFonts w:hint="eastAsia" w:ascii="仿宋" w:hAnsi="仿宋" w:eastAsia="仿宋" w:cs="仿宋"/>
          <w:sz w:val="28"/>
          <w:szCs w:val="36"/>
          <w:lang w:val="en-US" w:eastAsia="zh-CN"/>
        </w:rPr>
        <w:t>5.本服务含免费收取、归还服装，交通运输费用不另算。</w:t>
      </w:r>
    </w:p>
    <w:p w14:paraId="708C2FF9">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仿宋" w:hAnsi="仿宋" w:eastAsia="仿宋" w:cs="仿宋"/>
          <w:sz w:val="28"/>
          <w:szCs w:val="36"/>
          <w:lang w:val="en-US" w:eastAsia="zh-CN"/>
        </w:rPr>
      </w:pPr>
      <w:r>
        <w:rPr>
          <w:rFonts w:hint="eastAsia" w:ascii="仿宋" w:hAnsi="仿宋" w:eastAsia="仿宋" w:cs="仿宋"/>
          <w:sz w:val="28"/>
          <w:szCs w:val="36"/>
          <w:lang w:val="en-US" w:eastAsia="zh-CN"/>
        </w:rPr>
        <w:t>6.服装清洗过程中如有严重损坏或丢失情况，需供应商赔偿同样式服装并取消下年度服装清洗服务投标资格。</w:t>
      </w:r>
    </w:p>
    <w:p w14:paraId="1DFFB8BF">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仿宋" w:hAnsi="仿宋" w:eastAsia="仿宋" w:cs="仿宋"/>
          <w:sz w:val="28"/>
          <w:szCs w:val="36"/>
          <w:lang w:val="en-US" w:eastAsia="zh-CN"/>
        </w:rPr>
      </w:pPr>
      <w:r>
        <w:rPr>
          <w:rFonts w:hint="eastAsia" w:ascii="仿宋" w:hAnsi="仿宋" w:eastAsia="仿宋" w:cs="仿宋"/>
          <w:sz w:val="28"/>
          <w:szCs w:val="36"/>
          <w:lang w:val="en-US" w:eastAsia="zh-CN"/>
        </w:rPr>
        <w:t>7.结算方式：本项目清洗服装的数量和次数为估值，采购人在总报价内按实际清洗的数量和次数据实结算，每学期末结算一次。</w:t>
      </w:r>
    </w:p>
    <w:p w14:paraId="24BDD8BC">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仿宋" w:hAnsi="仿宋" w:eastAsia="仿宋" w:cs="仿宋"/>
          <w:sz w:val="28"/>
          <w:szCs w:val="36"/>
          <w:lang w:val="en-US" w:eastAsia="zh-CN"/>
        </w:rPr>
      </w:pPr>
      <w:r>
        <w:rPr>
          <w:rFonts w:hint="eastAsia" w:ascii="仿宋" w:hAnsi="仿宋" w:eastAsia="仿宋" w:cs="仿宋"/>
          <w:sz w:val="28"/>
          <w:szCs w:val="36"/>
          <w:lang w:val="en-US" w:eastAsia="zh-CN"/>
        </w:rPr>
        <w:t>五、项目评分方法：本项目采用最低价中标。</w:t>
      </w:r>
    </w:p>
    <w:p w14:paraId="5B9CAB70">
      <w:pPr>
        <w:pStyle w:val="2"/>
        <w:rPr>
          <w:rFonts w:hint="eastAsia" w:ascii="仿宋" w:hAnsi="仿宋" w:eastAsia="仿宋" w:cs="仿宋"/>
          <w:sz w:val="28"/>
          <w:szCs w:val="36"/>
          <w:lang w:val="en-US" w:eastAsia="zh-CN"/>
        </w:rPr>
      </w:pPr>
    </w:p>
    <w:p w14:paraId="0A7C0D2D">
      <w:pPr>
        <w:pStyle w:val="2"/>
        <w:rPr>
          <w:rFonts w:hint="eastAsia" w:ascii="仿宋" w:hAnsi="仿宋" w:eastAsia="仿宋" w:cs="仿宋"/>
          <w:sz w:val="28"/>
          <w:szCs w:val="36"/>
          <w:lang w:val="en-US" w:eastAsia="zh-CN"/>
        </w:rPr>
      </w:pPr>
    </w:p>
    <w:p w14:paraId="020D1169">
      <w:pPr>
        <w:pStyle w:val="2"/>
        <w:rPr>
          <w:rFonts w:hint="eastAsia" w:ascii="仿宋" w:hAnsi="仿宋" w:eastAsia="仿宋" w:cs="仿宋"/>
          <w:sz w:val="28"/>
          <w:szCs w:val="36"/>
          <w:lang w:val="en-US" w:eastAsia="zh-CN"/>
        </w:rPr>
      </w:pPr>
    </w:p>
    <w:p w14:paraId="09EA096E">
      <w:pPr>
        <w:pStyle w:val="2"/>
        <w:ind w:left="0" w:leftChars="0" w:firstLine="0" w:firstLineChars="0"/>
        <w:rPr>
          <w:rFonts w:hint="eastAsia" w:ascii="仿宋" w:hAnsi="仿宋" w:eastAsia="仿宋" w:cs="仿宋"/>
          <w:sz w:val="28"/>
          <w:szCs w:val="36"/>
          <w:lang w:val="en-US" w:eastAsia="zh-CN"/>
        </w:rPr>
      </w:pPr>
    </w:p>
    <w:p w14:paraId="15D4B854">
      <w:pPr>
        <w:pStyle w:val="2"/>
        <w:ind w:left="0" w:leftChars="0" w:firstLine="0" w:firstLineChars="0"/>
        <w:rPr>
          <w:rFonts w:hint="eastAsia" w:ascii="仿宋" w:hAnsi="仿宋" w:eastAsia="仿宋" w:cs="仿宋"/>
          <w:sz w:val="28"/>
          <w:szCs w:val="36"/>
          <w:lang w:val="en-US" w:eastAsia="zh-CN"/>
        </w:rPr>
      </w:pPr>
    </w:p>
    <w:p w14:paraId="3DDCC065">
      <w:pPr>
        <w:keepNext w:val="0"/>
        <w:keepLines w:val="0"/>
        <w:pageBreakBefore w:val="0"/>
        <w:widowControl w:val="0"/>
        <w:numPr>
          <w:ilvl w:val="0"/>
          <w:numId w:val="1"/>
        </w:numPr>
        <w:kinsoku/>
        <w:wordWrap/>
        <w:overflowPunct/>
        <w:topLinePunct w:val="0"/>
        <w:autoSpaceDE/>
        <w:autoSpaceDN/>
        <w:bidi w:val="0"/>
        <w:adjustRightInd/>
        <w:snapToGrid/>
        <w:spacing w:line="560" w:lineRule="exact"/>
        <w:jc w:val="both"/>
        <w:textAlignment w:val="auto"/>
        <w:rPr>
          <w:rFonts w:hint="default" w:ascii="仿宋" w:hAnsi="仿宋" w:eastAsia="仿宋" w:cs="仿宋"/>
          <w:color w:val="auto"/>
          <w:sz w:val="28"/>
          <w:szCs w:val="36"/>
          <w:lang w:val="en-US" w:eastAsia="zh-CN"/>
        </w:rPr>
      </w:pPr>
      <w:r>
        <w:rPr>
          <w:rFonts w:hint="eastAsia" w:ascii="仿宋" w:hAnsi="仿宋" w:eastAsia="仿宋" w:cs="仿宋"/>
          <w:color w:val="auto"/>
          <w:sz w:val="28"/>
          <w:szCs w:val="36"/>
          <w:lang w:val="en-US" w:eastAsia="zh-CN"/>
        </w:rPr>
        <w:t>常规清洗的服装类型以下表中为主，但不仅限于以下服装，实际如需清洗有其他色系及款式的服装，供应商可按相近类型的价格计算。</w:t>
      </w:r>
    </w:p>
    <w:tbl>
      <w:tblPr>
        <w:tblStyle w:val="4"/>
        <w:tblpPr w:leftFromText="180" w:rightFromText="180" w:vertAnchor="text" w:horzAnchor="page" w:tblpXSpec="center" w:tblpY="44"/>
        <w:tblOverlap w:val="never"/>
        <w:tblW w:w="85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93"/>
        <w:gridCol w:w="837"/>
        <w:gridCol w:w="1260"/>
        <w:gridCol w:w="1514"/>
        <w:gridCol w:w="1476"/>
        <w:gridCol w:w="2028"/>
      </w:tblGrid>
      <w:tr w14:paraId="4D8F37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393" w:type="dxa"/>
            <w:vAlign w:val="center"/>
          </w:tcPr>
          <w:p w14:paraId="4B9F134A">
            <w:pPr>
              <w:jc w:val="both"/>
              <w:rPr>
                <w:rFonts w:hint="eastAsia" w:eastAsiaTheme="minorEastAsia"/>
                <w:vertAlign w:val="baseline"/>
                <w:lang w:val="en-US" w:eastAsia="zh-CN"/>
              </w:rPr>
            </w:pPr>
            <w:r>
              <w:rPr>
                <w:rFonts w:hint="eastAsia"/>
                <w:vertAlign w:val="baseline"/>
                <w:lang w:val="en-US" w:eastAsia="zh-CN"/>
              </w:rPr>
              <w:t>服装类型</w:t>
            </w:r>
          </w:p>
        </w:tc>
        <w:tc>
          <w:tcPr>
            <w:tcW w:w="837" w:type="dxa"/>
            <w:vAlign w:val="center"/>
          </w:tcPr>
          <w:p w14:paraId="45E08F20">
            <w:pPr>
              <w:jc w:val="both"/>
              <w:rPr>
                <w:rFonts w:hint="eastAsia" w:eastAsiaTheme="minorEastAsia"/>
                <w:vertAlign w:val="baseline"/>
                <w:lang w:val="en-US" w:eastAsia="zh-CN"/>
              </w:rPr>
            </w:pPr>
            <w:r>
              <w:rPr>
                <w:rFonts w:hint="eastAsia"/>
                <w:vertAlign w:val="baseline"/>
                <w:lang w:val="en-US" w:eastAsia="zh-CN"/>
              </w:rPr>
              <w:t>数量</w:t>
            </w:r>
          </w:p>
        </w:tc>
        <w:tc>
          <w:tcPr>
            <w:tcW w:w="1260" w:type="dxa"/>
            <w:vAlign w:val="center"/>
          </w:tcPr>
          <w:p w14:paraId="152C7DFA">
            <w:pPr>
              <w:jc w:val="both"/>
              <w:rPr>
                <w:rFonts w:hint="default" w:eastAsiaTheme="minorEastAsia"/>
                <w:vertAlign w:val="baseline"/>
                <w:lang w:val="en-US" w:eastAsia="zh-CN"/>
              </w:rPr>
            </w:pPr>
            <w:r>
              <w:rPr>
                <w:rFonts w:hint="eastAsia"/>
                <w:vertAlign w:val="baseline"/>
                <w:lang w:val="en-US" w:eastAsia="zh-CN"/>
              </w:rPr>
              <w:t>一年内清洗的次数</w:t>
            </w:r>
          </w:p>
        </w:tc>
        <w:tc>
          <w:tcPr>
            <w:tcW w:w="1514" w:type="dxa"/>
            <w:vAlign w:val="center"/>
          </w:tcPr>
          <w:p w14:paraId="075992A8">
            <w:pPr>
              <w:jc w:val="both"/>
              <w:rPr>
                <w:rFonts w:hint="default"/>
                <w:vertAlign w:val="baseline"/>
                <w:lang w:val="en-US" w:eastAsia="zh-CN"/>
              </w:rPr>
            </w:pPr>
            <w:r>
              <w:rPr>
                <w:rFonts w:hint="eastAsia"/>
                <w:vertAlign w:val="baseline"/>
                <w:lang w:val="en-US" w:eastAsia="zh-CN"/>
              </w:rPr>
              <w:t>单次单价预算（含税价/元）</w:t>
            </w:r>
          </w:p>
        </w:tc>
        <w:tc>
          <w:tcPr>
            <w:tcW w:w="1476" w:type="dxa"/>
            <w:vAlign w:val="center"/>
          </w:tcPr>
          <w:p w14:paraId="37C46DCC">
            <w:pPr>
              <w:jc w:val="both"/>
              <w:rPr>
                <w:rFonts w:hint="default" w:eastAsiaTheme="minorEastAsia"/>
                <w:vertAlign w:val="baseline"/>
                <w:lang w:val="en-US" w:eastAsia="zh-CN"/>
              </w:rPr>
            </w:pPr>
            <w:r>
              <w:rPr>
                <w:rFonts w:hint="eastAsia"/>
                <w:vertAlign w:val="baseline"/>
                <w:lang w:val="en-US" w:eastAsia="zh-CN"/>
              </w:rPr>
              <w:t>预算总价  （含税价/元）</w:t>
            </w:r>
          </w:p>
        </w:tc>
        <w:tc>
          <w:tcPr>
            <w:tcW w:w="2028" w:type="dxa"/>
            <w:vAlign w:val="center"/>
          </w:tcPr>
          <w:p w14:paraId="7C822571">
            <w:pPr>
              <w:jc w:val="both"/>
              <w:rPr>
                <w:rFonts w:hint="default" w:eastAsiaTheme="minorEastAsia"/>
                <w:vertAlign w:val="baseline"/>
                <w:lang w:val="en-US" w:eastAsia="zh-CN"/>
              </w:rPr>
            </w:pPr>
            <w:r>
              <w:rPr>
                <w:rFonts w:hint="eastAsia"/>
                <w:vertAlign w:val="baseline"/>
                <w:lang w:val="en-US" w:eastAsia="zh-CN"/>
              </w:rPr>
              <w:t>服装样式(包含但不仅限于以下样式)</w:t>
            </w:r>
          </w:p>
        </w:tc>
      </w:tr>
      <w:tr w14:paraId="4DD5A5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393" w:type="dxa"/>
            <w:vAlign w:val="center"/>
          </w:tcPr>
          <w:p w14:paraId="0A46CBC4">
            <w:pPr>
              <w:jc w:val="center"/>
              <w:rPr>
                <w:rFonts w:hint="default" w:eastAsiaTheme="minorEastAsia"/>
                <w:vertAlign w:val="baseline"/>
                <w:lang w:val="en-US" w:eastAsia="zh-CN"/>
              </w:rPr>
            </w:pPr>
            <w:r>
              <w:rPr>
                <w:rFonts w:hint="eastAsia"/>
                <w:vertAlign w:val="baseline"/>
                <w:lang w:val="en-US" w:eastAsia="zh-CN"/>
              </w:rPr>
              <w:t xml:space="preserve"> 舞蹈长裙类</w:t>
            </w:r>
          </w:p>
        </w:tc>
        <w:tc>
          <w:tcPr>
            <w:tcW w:w="837" w:type="dxa"/>
            <w:vAlign w:val="center"/>
          </w:tcPr>
          <w:p w14:paraId="47E2DB4E">
            <w:pPr>
              <w:jc w:val="center"/>
              <w:rPr>
                <w:rFonts w:hint="default" w:eastAsiaTheme="minorEastAsia"/>
                <w:vertAlign w:val="baseline"/>
                <w:lang w:val="en-US" w:eastAsia="zh-CN"/>
              </w:rPr>
            </w:pPr>
            <w:r>
              <w:rPr>
                <w:rFonts w:hint="eastAsia"/>
                <w:vertAlign w:val="baseline"/>
                <w:lang w:val="en-US" w:eastAsia="zh-CN"/>
              </w:rPr>
              <w:t>20</w:t>
            </w:r>
          </w:p>
        </w:tc>
        <w:tc>
          <w:tcPr>
            <w:tcW w:w="1260" w:type="dxa"/>
            <w:vAlign w:val="center"/>
          </w:tcPr>
          <w:p w14:paraId="3B8B98BC">
            <w:pPr>
              <w:jc w:val="center"/>
              <w:rPr>
                <w:rFonts w:hint="default" w:eastAsiaTheme="minorEastAsia"/>
                <w:vertAlign w:val="baseline"/>
                <w:lang w:val="en-US" w:eastAsia="zh-CN"/>
              </w:rPr>
            </w:pPr>
            <w:r>
              <w:rPr>
                <w:rFonts w:hint="eastAsia"/>
                <w:vertAlign w:val="baseline"/>
                <w:lang w:val="en-US" w:eastAsia="zh-CN"/>
              </w:rPr>
              <w:t>3</w:t>
            </w:r>
          </w:p>
        </w:tc>
        <w:tc>
          <w:tcPr>
            <w:tcW w:w="1514" w:type="dxa"/>
            <w:vAlign w:val="center"/>
          </w:tcPr>
          <w:p w14:paraId="2B676DAB">
            <w:pPr>
              <w:jc w:val="center"/>
              <w:rPr>
                <w:rFonts w:hint="default"/>
                <w:vertAlign w:val="baseline"/>
                <w:lang w:val="en-US" w:eastAsia="zh-CN"/>
              </w:rPr>
            </w:pPr>
            <w:r>
              <w:rPr>
                <w:rFonts w:hint="eastAsia"/>
                <w:vertAlign w:val="baseline"/>
                <w:lang w:val="en-US" w:eastAsia="zh-CN"/>
              </w:rPr>
              <w:t>45</w:t>
            </w:r>
          </w:p>
        </w:tc>
        <w:tc>
          <w:tcPr>
            <w:tcW w:w="1476" w:type="dxa"/>
            <w:vAlign w:val="center"/>
          </w:tcPr>
          <w:p w14:paraId="387FB63E">
            <w:pPr>
              <w:jc w:val="center"/>
              <w:rPr>
                <w:rFonts w:hint="default" w:eastAsiaTheme="minorEastAsia"/>
                <w:vertAlign w:val="baseline"/>
                <w:lang w:val="en-US" w:eastAsia="zh-CN"/>
              </w:rPr>
            </w:pPr>
            <w:r>
              <w:rPr>
                <w:rFonts w:hint="eastAsia"/>
                <w:vertAlign w:val="baseline"/>
                <w:lang w:val="en-US" w:eastAsia="zh-CN"/>
              </w:rPr>
              <w:t>2700</w:t>
            </w:r>
          </w:p>
        </w:tc>
        <w:tc>
          <w:tcPr>
            <w:tcW w:w="2028" w:type="dxa"/>
            <w:vAlign w:val="center"/>
          </w:tcPr>
          <w:p w14:paraId="1A962BE1">
            <w:pPr>
              <w:jc w:val="both"/>
              <w:rPr>
                <w:vertAlign w:val="baseline"/>
              </w:rPr>
            </w:pPr>
            <w:r>
              <w:rPr>
                <w:rFonts w:hint="eastAsia" w:eastAsiaTheme="minorEastAsia"/>
                <w:vertAlign w:val="baseline"/>
                <w:lang w:eastAsia="zh-CN"/>
              </w:rPr>
              <w:drawing>
                <wp:inline distT="0" distB="0" distL="114300" distR="114300">
                  <wp:extent cx="1251585" cy="974090"/>
                  <wp:effectExtent l="0" t="0" r="1270" b="13335"/>
                  <wp:docPr id="1" name="图片 1" descr="3b96054594d9fe042dbca4204f9c3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3b96054594d9fe042dbca4204f9c3845"/>
                          <pic:cNvPicPr>
                            <a:picLocks noChangeAspect="1"/>
                          </pic:cNvPicPr>
                        </pic:nvPicPr>
                        <pic:blipFill>
                          <a:blip r:embed="rId4"/>
                          <a:stretch>
                            <a:fillRect/>
                          </a:stretch>
                        </pic:blipFill>
                        <pic:spPr>
                          <a:xfrm rot="5400000">
                            <a:off x="0" y="0"/>
                            <a:ext cx="1251585" cy="974090"/>
                          </a:xfrm>
                          <a:prstGeom prst="rect">
                            <a:avLst/>
                          </a:prstGeom>
                        </pic:spPr>
                      </pic:pic>
                    </a:graphicData>
                  </a:graphic>
                </wp:inline>
              </w:drawing>
            </w:r>
          </w:p>
        </w:tc>
      </w:tr>
      <w:tr w14:paraId="38E482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393" w:type="dxa"/>
            <w:vAlign w:val="center"/>
          </w:tcPr>
          <w:p w14:paraId="0E4BC243">
            <w:pPr>
              <w:jc w:val="center"/>
              <w:rPr>
                <w:rFonts w:hint="default" w:eastAsiaTheme="minorEastAsia"/>
                <w:vertAlign w:val="baseline"/>
                <w:lang w:val="en-US" w:eastAsia="zh-CN"/>
              </w:rPr>
            </w:pPr>
            <w:r>
              <w:rPr>
                <w:rFonts w:hint="eastAsia"/>
                <w:vertAlign w:val="baseline"/>
                <w:lang w:val="en-US" w:eastAsia="zh-CN"/>
              </w:rPr>
              <w:t>民乐蓬纱裙类</w:t>
            </w:r>
          </w:p>
        </w:tc>
        <w:tc>
          <w:tcPr>
            <w:tcW w:w="837" w:type="dxa"/>
            <w:vAlign w:val="center"/>
          </w:tcPr>
          <w:p w14:paraId="24D3890B">
            <w:pPr>
              <w:jc w:val="center"/>
              <w:rPr>
                <w:rFonts w:hint="default" w:eastAsiaTheme="minorEastAsia"/>
                <w:vertAlign w:val="baseline"/>
                <w:lang w:val="en-US" w:eastAsia="zh-CN"/>
              </w:rPr>
            </w:pPr>
            <w:r>
              <w:rPr>
                <w:rFonts w:hint="eastAsia"/>
                <w:vertAlign w:val="baseline"/>
                <w:lang w:val="en-US" w:eastAsia="zh-CN"/>
              </w:rPr>
              <w:t>80</w:t>
            </w:r>
          </w:p>
        </w:tc>
        <w:tc>
          <w:tcPr>
            <w:tcW w:w="1260" w:type="dxa"/>
            <w:vAlign w:val="center"/>
          </w:tcPr>
          <w:p w14:paraId="789A9413">
            <w:pPr>
              <w:jc w:val="center"/>
              <w:rPr>
                <w:rFonts w:hint="eastAsia" w:eastAsiaTheme="minorEastAsia"/>
                <w:vertAlign w:val="baseline"/>
                <w:lang w:val="en-US" w:eastAsia="zh-CN"/>
              </w:rPr>
            </w:pPr>
            <w:r>
              <w:rPr>
                <w:rFonts w:hint="eastAsia"/>
                <w:vertAlign w:val="baseline"/>
                <w:lang w:val="en-US" w:eastAsia="zh-CN"/>
              </w:rPr>
              <w:t>3</w:t>
            </w:r>
          </w:p>
        </w:tc>
        <w:tc>
          <w:tcPr>
            <w:tcW w:w="1514" w:type="dxa"/>
            <w:vAlign w:val="center"/>
          </w:tcPr>
          <w:p w14:paraId="5807B96E">
            <w:pPr>
              <w:jc w:val="center"/>
              <w:rPr>
                <w:rFonts w:hint="default"/>
                <w:vertAlign w:val="baseline"/>
                <w:lang w:val="en-US" w:eastAsia="zh-CN"/>
              </w:rPr>
            </w:pPr>
            <w:r>
              <w:rPr>
                <w:rFonts w:hint="eastAsia"/>
                <w:vertAlign w:val="baseline"/>
                <w:lang w:val="en-US" w:eastAsia="zh-CN"/>
              </w:rPr>
              <w:t>50</w:t>
            </w:r>
          </w:p>
        </w:tc>
        <w:tc>
          <w:tcPr>
            <w:tcW w:w="1476" w:type="dxa"/>
            <w:vAlign w:val="center"/>
          </w:tcPr>
          <w:p w14:paraId="08EB1340">
            <w:pPr>
              <w:jc w:val="center"/>
              <w:rPr>
                <w:rFonts w:hint="default" w:eastAsiaTheme="minorEastAsia"/>
                <w:vertAlign w:val="baseline"/>
                <w:lang w:val="en-US" w:eastAsia="zh-CN"/>
              </w:rPr>
            </w:pPr>
            <w:r>
              <w:rPr>
                <w:rFonts w:hint="eastAsia"/>
                <w:vertAlign w:val="baseline"/>
                <w:lang w:val="en-US" w:eastAsia="zh-CN"/>
              </w:rPr>
              <w:t>12000</w:t>
            </w:r>
          </w:p>
        </w:tc>
        <w:tc>
          <w:tcPr>
            <w:tcW w:w="2028" w:type="dxa"/>
            <w:vAlign w:val="center"/>
          </w:tcPr>
          <w:p w14:paraId="20D509A9">
            <w:pPr>
              <w:jc w:val="both"/>
              <w:rPr>
                <w:rFonts w:hint="eastAsia" w:eastAsiaTheme="minorEastAsia"/>
                <w:vertAlign w:val="baseline"/>
                <w:lang w:eastAsia="zh-CN"/>
              </w:rPr>
            </w:pPr>
            <w:r>
              <w:rPr>
                <w:rFonts w:hint="eastAsia" w:eastAsiaTheme="minorEastAsia"/>
                <w:vertAlign w:val="baseline"/>
                <w:lang w:eastAsia="zh-CN"/>
              </w:rPr>
              <w:drawing>
                <wp:inline distT="0" distB="0" distL="114300" distR="114300">
                  <wp:extent cx="967740" cy="1437005"/>
                  <wp:effectExtent l="0" t="0" r="7620" b="10795"/>
                  <wp:docPr id="2" name="图片 2" descr="1b47c8bc5da459574dc8cd08c5fce4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1b47c8bc5da459574dc8cd08c5fce4be"/>
                          <pic:cNvPicPr>
                            <a:picLocks noChangeAspect="1"/>
                          </pic:cNvPicPr>
                        </pic:nvPicPr>
                        <pic:blipFill>
                          <a:blip r:embed="rId5"/>
                          <a:stretch>
                            <a:fillRect/>
                          </a:stretch>
                        </pic:blipFill>
                        <pic:spPr>
                          <a:xfrm>
                            <a:off x="0" y="0"/>
                            <a:ext cx="967740" cy="1437005"/>
                          </a:xfrm>
                          <a:prstGeom prst="rect">
                            <a:avLst/>
                          </a:prstGeom>
                        </pic:spPr>
                      </pic:pic>
                    </a:graphicData>
                  </a:graphic>
                </wp:inline>
              </w:drawing>
            </w:r>
          </w:p>
        </w:tc>
      </w:tr>
      <w:tr w14:paraId="22D096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393" w:type="dxa"/>
            <w:vAlign w:val="center"/>
          </w:tcPr>
          <w:p w14:paraId="3F6880FA">
            <w:pPr>
              <w:jc w:val="center"/>
              <w:rPr>
                <w:rFonts w:hint="default" w:eastAsiaTheme="minorEastAsia"/>
                <w:vertAlign w:val="baseline"/>
                <w:lang w:val="en-US" w:eastAsia="zh-CN"/>
              </w:rPr>
            </w:pPr>
            <w:r>
              <w:rPr>
                <w:rFonts w:hint="eastAsia"/>
                <w:vertAlign w:val="baseline"/>
                <w:lang w:val="en-US" w:eastAsia="zh-CN"/>
              </w:rPr>
              <w:t>合唱长裙类</w:t>
            </w:r>
          </w:p>
        </w:tc>
        <w:tc>
          <w:tcPr>
            <w:tcW w:w="837" w:type="dxa"/>
            <w:vAlign w:val="center"/>
          </w:tcPr>
          <w:p w14:paraId="2955F394">
            <w:pPr>
              <w:jc w:val="center"/>
              <w:rPr>
                <w:rFonts w:hint="default" w:eastAsiaTheme="minorEastAsia"/>
                <w:vertAlign w:val="baseline"/>
                <w:lang w:val="en-US" w:eastAsia="zh-CN"/>
              </w:rPr>
            </w:pPr>
            <w:r>
              <w:rPr>
                <w:rFonts w:hint="eastAsia"/>
                <w:vertAlign w:val="baseline"/>
                <w:lang w:val="en-US" w:eastAsia="zh-CN"/>
              </w:rPr>
              <w:t>160</w:t>
            </w:r>
          </w:p>
        </w:tc>
        <w:tc>
          <w:tcPr>
            <w:tcW w:w="1260" w:type="dxa"/>
            <w:vAlign w:val="center"/>
          </w:tcPr>
          <w:p w14:paraId="2DEB83F9">
            <w:pPr>
              <w:jc w:val="center"/>
              <w:rPr>
                <w:rFonts w:hint="default" w:eastAsiaTheme="minorEastAsia"/>
                <w:vertAlign w:val="baseline"/>
                <w:lang w:val="en-US" w:eastAsia="zh-CN"/>
              </w:rPr>
            </w:pPr>
            <w:r>
              <w:rPr>
                <w:rFonts w:hint="eastAsia"/>
                <w:vertAlign w:val="baseline"/>
                <w:lang w:val="en-US" w:eastAsia="zh-CN"/>
              </w:rPr>
              <w:t>3</w:t>
            </w:r>
          </w:p>
        </w:tc>
        <w:tc>
          <w:tcPr>
            <w:tcW w:w="1514" w:type="dxa"/>
            <w:vAlign w:val="center"/>
          </w:tcPr>
          <w:p w14:paraId="782EE993">
            <w:pPr>
              <w:jc w:val="center"/>
              <w:rPr>
                <w:rFonts w:hint="default"/>
                <w:vertAlign w:val="baseline"/>
                <w:lang w:val="en-US" w:eastAsia="zh-CN"/>
              </w:rPr>
            </w:pPr>
            <w:r>
              <w:rPr>
                <w:rFonts w:hint="eastAsia"/>
                <w:vertAlign w:val="baseline"/>
                <w:lang w:val="en-US" w:eastAsia="zh-CN"/>
              </w:rPr>
              <w:t>45</w:t>
            </w:r>
          </w:p>
        </w:tc>
        <w:tc>
          <w:tcPr>
            <w:tcW w:w="1476" w:type="dxa"/>
            <w:vAlign w:val="center"/>
          </w:tcPr>
          <w:p w14:paraId="1E515109">
            <w:pPr>
              <w:jc w:val="center"/>
              <w:rPr>
                <w:rFonts w:hint="default" w:eastAsiaTheme="minorEastAsia"/>
                <w:vertAlign w:val="baseline"/>
                <w:lang w:val="en-US" w:eastAsia="zh-CN"/>
              </w:rPr>
            </w:pPr>
            <w:r>
              <w:rPr>
                <w:rFonts w:hint="eastAsia"/>
                <w:vertAlign w:val="baseline"/>
                <w:lang w:val="en-US" w:eastAsia="zh-CN"/>
              </w:rPr>
              <w:t>21600</w:t>
            </w:r>
          </w:p>
        </w:tc>
        <w:tc>
          <w:tcPr>
            <w:tcW w:w="2028" w:type="dxa"/>
            <w:vAlign w:val="center"/>
          </w:tcPr>
          <w:p w14:paraId="177211C9">
            <w:pPr>
              <w:jc w:val="both"/>
              <w:rPr>
                <w:rFonts w:hint="eastAsia" w:eastAsiaTheme="minorEastAsia"/>
                <w:vertAlign w:val="baseline"/>
                <w:lang w:eastAsia="zh-CN"/>
              </w:rPr>
            </w:pPr>
            <w:r>
              <w:rPr>
                <w:rFonts w:hint="eastAsia" w:eastAsiaTheme="minorEastAsia"/>
                <w:vertAlign w:val="baseline"/>
                <w:lang w:eastAsia="zh-CN"/>
              </w:rPr>
              <w:drawing>
                <wp:inline distT="0" distB="0" distL="114300" distR="114300">
                  <wp:extent cx="965835" cy="1486535"/>
                  <wp:effectExtent l="0" t="0" r="9525" b="6985"/>
                  <wp:docPr id="3" name="图片 3" descr="023c3edb060d6d7f8a60bbcfcfd9650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023c3edb060d6d7f8a60bbcfcfd9650a"/>
                          <pic:cNvPicPr>
                            <a:picLocks noChangeAspect="1"/>
                          </pic:cNvPicPr>
                        </pic:nvPicPr>
                        <pic:blipFill>
                          <a:blip r:embed="rId6"/>
                          <a:stretch>
                            <a:fillRect/>
                          </a:stretch>
                        </pic:blipFill>
                        <pic:spPr>
                          <a:xfrm>
                            <a:off x="0" y="0"/>
                            <a:ext cx="965835" cy="1486535"/>
                          </a:xfrm>
                          <a:prstGeom prst="rect">
                            <a:avLst/>
                          </a:prstGeom>
                        </pic:spPr>
                      </pic:pic>
                    </a:graphicData>
                  </a:graphic>
                </wp:inline>
              </w:drawing>
            </w:r>
          </w:p>
        </w:tc>
      </w:tr>
      <w:tr w14:paraId="039248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393" w:type="dxa"/>
            <w:vAlign w:val="center"/>
          </w:tcPr>
          <w:p w14:paraId="68F2F687">
            <w:pPr>
              <w:jc w:val="center"/>
              <w:rPr>
                <w:rFonts w:hint="default" w:eastAsiaTheme="minorEastAsia"/>
                <w:vertAlign w:val="baseline"/>
                <w:lang w:val="en-US" w:eastAsia="zh-CN"/>
              </w:rPr>
            </w:pPr>
            <w:r>
              <w:rPr>
                <w:rFonts w:hint="eastAsia"/>
                <w:vertAlign w:val="baseline"/>
                <w:lang w:val="en-US" w:eastAsia="zh-CN"/>
              </w:rPr>
              <w:t>男士西装  上衣</w:t>
            </w:r>
          </w:p>
        </w:tc>
        <w:tc>
          <w:tcPr>
            <w:tcW w:w="837" w:type="dxa"/>
            <w:vAlign w:val="center"/>
          </w:tcPr>
          <w:p w14:paraId="06F99394">
            <w:pPr>
              <w:jc w:val="center"/>
              <w:rPr>
                <w:rFonts w:hint="default" w:eastAsiaTheme="minorEastAsia"/>
                <w:vertAlign w:val="baseline"/>
                <w:lang w:val="en-US" w:eastAsia="zh-CN"/>
              </w:rPr>
            </w:pPr>
            <w:r>
              <w:rPr>
                <w:rFonts w:hint="eastAsia"/>
                <w:vertAlign w:val="baseline"/>
                <w:lang w:val="en-US" w:eastAsia="zh-CN"/>
              </w:rPr>
              <w:t>20</w:t>
            </w:r>
          </w:p>
        </w:tc>
        <w:tc>
          <w:tcPr>
            <w:tcW w:w="1260" w:type="dxa"/>
            <w:vAlign w:val="center"/>
          </w:tcPr>
          <w:p w14:paraId="0710C12E">
            <w:pPr>
              <w:jc w:val="center"/>
              <w:rPr>
                <w:rFonts w:hint="eastAsia" w:eastAsiaTheme="minorEastAsia"/>
                <w:vertAlign w:val="baseline"/>
                <w:lang w:val="en-US" w:eastAsia="zh-CN"/>
              </w:rPr>
            </w:pPr>
            <w:r>
              <w:rPr>
                <w:rFonts w:hint="eastAsia"/>
                <w:vertAlign w:val="baseline"/>
                <w:lang w:val="en-US" w:eastAsia="zh-CN"/>
              </w:rPr>
              <w:t>3</w:t>
            </w:r>
          </w:p>
        </w:tc>
        <w:tc>
          <w:tcPr>
            <w:tcW w:w="1514" w:type="dxa"/>
            <w:vAlign w:val="center"/>
          </w:tcPr>
          <w:p w14:paraId="473B3799">
            <w:pPr>
              <w:jc w:val="center"/>
              <w:rPr>
                <w:rFonts w:hint="default"/>
                <w:vertAlign w:val="baseline"/>
                <w:lang w:val="en-US" w:eastAsia="zh-CN"/>
              </w:rPr>
            </w:pPr>
            <w:r>
              <w:rPr>
                <w:rFonts w:hint="eastAsia"/>
                <w:vertAlign w:val="baseline"/>
                <w:lang w:val="en-US" w:eastAsia="zh-CN"/>
              </w:rPr>
              <w:t>30</w:t>
            </w:r>
          </w:p>
        </w:tc>
        <w:tc>
          <w:tcPr>
            <w:tcW w:w="1476" w:type="dxa"/>
            <w:vAlign w:val="center"/>
          </w:tcPr>
          <w:p w14:paraId="10ADA0A3">
            <w:pPr>
              <w:jc w:val="center"/>
              <w:rPr>
                <w:rFonts w:hint="default" w:eastAsiaTheme="minorEastAsia"/>
                <w:vertAlign w:val="baseline"/>
                <w:lang w:val="en-US" w:eastAsia="zh-CN"/>
              </w:rPr>
            </w:pPr>
            <w:r>
              <w:rPr>
                <w:rFonts w:hint="eastAsia"/>
                <w:vertAlign w:val="baseline"/>
                <w:lang w:val="en-US" w:eastAsia="zh-CN"/>
              </w:rPr>
              <w:t>1800</w:t>
            </w:r>
          </w:p>
        </w:tc>
        <w:tc>
          <w:tcPr>
            <w:tcW w:w="2028" w:type="dxa"/>
            <w:vAlign w:val="center"/>
          </w:tcPr>
          <w:p w14:paraId="23450CC2">
            <w:pPr>
              <w:jc w:val="both"/>
              <w:rPr>
                <w:rFonts w:hint="eastAsia" w:eastAsiaTheme="minorEastAsia"/>
                <w:vertAlign w:val="baseline"/>
                <w:lang w:eastAsia="zh-CN"/>
              </w:rPr>
            </w:pPr>
            <w:r>
              <w:rPr>
                <w:rFonts w:hint="eastAsia" w:eastAsiaTheme="minorEastAsia"/>
                <w:vertAlign w:val="baseline"/>
                <w:lang w:eastAsia="zh-CN"/>
              </w:rPr>
              <w:drawing>
                <wp:inline distT="0" distB="0" distL="114300" distR="114300">
                  <wp:extent cx="1286510" cy="942975"/>
                  <wp:effectExtent l="0" t="0" r="1905" b="8890"/>
                  <wp:docPr id="4" name="图片 4" descr="7b42ada1ecf1b358321f130ecac2030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7b42ada1ecf1b358321f130ecac2030e"/>
                          <pic:cNvPicPr>
                            <a:picLocks noChangeAspect="1"/>
                          </pic:cNvPicPr>
                        </pic:nvPicPr>
                        <pic:blipFill>
                          <a:blip r:embed="rId7"/>
                          <a:stretch>
                            <a:fillRect/>
                          </a:stretch>
                        </pic:blipFill>
                        <pic:spPr>
                          <a:xfrm rot="5400000">
                            <a:off x="0" y="0"/>
                            <a:ext cx="1286510" cy="942975"/>
                          </a:xfrm>
                          <a:prstGeom prst="rect">
                            <a:avLst/>
                          </a:prstGeom>
                        </pic:spPr>
                      </pic:pic>
                    </a:graphicData>
                  </a:graphic>
                </wp:inline>
              </w:drawing>
            </w:r>
          </w:p>
        </w:tc>
      </w:tr>
      <w:tr w14:paraId="281B69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393" w:type="dxa"/>
            <w:vAlign w:val="center"/>
          </w:tcPr>
          <w:p w14:paraId="52DE150E">
            <w:pPr>
              <w:jc w:val="center"/>
              <w:rPr>
                <w:rFonts w:hint="eastAsia" w:eastAsiaTheme="minorEastAsia"/>
                <w:vertAlign w:val="baseline"/>
                <w:lang w:val="en-US" w:eastAsia="zh-CN"/>
              </w:rPr>
            </w:pPr>
            <w:r>
              <w:rPr>
                <w:rFonts w:hint="eastAsia"/>
                <w:vertAlign w:val="baseline"/>
                <w:lang w:val="en-US" w:eastAsia="zh-CN"/>
              </w:rPr>
              <w:t xml:space="preserve"> 男士西装裤</w:t>
            </w:r>
          </w:p>
        </w:tc>
        <w:tc>
          <w:tcPr>
            <w:tcW w:w="837" w:type="dxa"/>
            <w:vAlign w:val="center"/>
          </w:tcPr>
          <w:p w14:paraId="146AE562">
            <w:pPr>
              <w:jc w:val="center"/>
              <w:rPr>
                <w:rFonts w:hint="default" w:eastAsiaTheme="minorEastAsia"/>
                <w:vertAlign w:val="baseline"/>
                <w:lang w:val="en-US" w:eastAsia="zh-CN"/>
              </w:rPr>
            </w:pPr>
            <w:r>
              <w:rPr>
                <w:rFonts w:hint="eastAsia"/>
                <w:vertAlign w:val="baseline"/>
                <w:lang w:val="en-US" w:eastAsia="zh-CN"/>
              </w:rPr>
              <w:t>20</w:t>
            </w:r>
          </w:p>
        </w:tc>
        <w:tc>
          <w:tcPr>
            <w:tcW w:w="1260" w:type="dxa"/>
            <w:vAlign w:val="center"/>
          </w:tcPr>
          <w:p w14:paraId="5B51FA60">
            <w:pPr>
              <w:jc w:val="center"/>
              <w:rPr>
                <w:rFonts w:hint="eastAsia" w:eastAsiaTheme="minorEastAsia"/>
                <w:vertAlign w:val="baseline"/>
                <w:lang w:val="en-US" w:eastAsia="zh-CN"/>
              </w:rPr>
            </w:pPr>
            <w:r>
              <w:rPr>
                <w:rFonts w:hint="eastAsia"/>
                <w:vertAlign w:val="baseline"/>
                <w:lang w:val="en-US" w:eastAsia="zh-CN"/>
              </w:rPr>
              <w:t>3</w:t>
            </w:r>
          </w:p>
        </w:tc>
        <w:tc>
          <w:tcPr>
            <w:tcW w:w="1514" w:type="dxa"/>
            <w:vAlign w:val="center"/>
          </w:tcPr>
          <w:p w14:paraId="2687C47A">
            <w:pPr>
              <w:jc w:val="center"/>
              <w:rPr>
                <w:rFonts w:hint="default"/>
                <w:vertAlign w:val="baseline"/>
                <w:lang w:val="en-US" w:eastAsia="zh-CN"/>
              </w:rPr>
            </w:pPr>
            <w:r>
              <w:rPr>
                <w:rFonts w:hint="eastAsia"/>
                <w:vertAlign w:val="baseline"/>
                <w:lang w:val="en-US" w:eastAsia="zh-CN"/>
              </w:rPr>
              <w:t>25</w:t>
            </w:r>
          </w:p>
        </w:tc>
        <w:tc>
          <w:tcPr>
            <w:tcW w:w="1476" w:type="dxa"/>
            <w:vAlign w:val="center"/>
          </w:tcPr>
          <w:p w14:paraId="0EB677BA">
            <w:pPr>
              <w:jc w:val="center"/>
              <w:rPr>
                <w:rFonts w:hint="default" w:eastAsiaTheme="minorEastAsia"/>
                <w:vertAlign w:val="baseline"/>
                <w:lang w:val="en-US" w:eastAsia="zh-CN"/>
              </w:rPr>
            </w:pPr>
            <w:r>
              <w:rPr>
                <w:rFonts w:hint="eastAsia"/>
                <w:vertAlign w:val="baseline"/>
                <w:lang w:val="en-US" w:eastAsia="zh-CN"/>
              </w:rPr>
              <w:t>1500</w:t>
            </w:r>
          </w:p>
        </w:tc>
        <w:tc>
          <w:tcPr>
            <w:tcW w:w="2028" w:type="dxa"/>
            <w:vAlign w:val="center"/>
          </w:tcPr>
          <w:p w14:paraId="624E4D28">
            <w:pPr>
              <w:jc w:val="both"/>
              <w:rPr>
                <w:rFonts w:hint="eastAsia" w:eastAsiaTheme="minorEastAsia"/>
                <w:vertAlign w:val="baseline"/>
                <w:lang w:eastAsia="zh-CN"/>
              </w:rPr>
            </w:pPr>
            <w:r>
              <w:rPr>
                <w:rFonts w:hint="eastAsia" w:eastAsiaTheme="minorEastAsia"/>
                <w:vertAlign w:val="baseline"/>
                <w:lang w:eastAsia="zh-CN"/>
              </w:rPr>
              <w:drawing>
                <wp:inline distT="0" distB="0" distL="114300" distR="114300">
                  <wp:extent cx="1293495" cy="948055"/>
                  <wp:effectExtent l="0" t="0" r="12065" b="1905"/>
                  <wp:docPr id="5" name="图片 5" descr="932e1751d36f544a75d98a862af127b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932e1751d36f544a75d98a862af127bf"/>
                          <pic:cNvPicPr>
                            <a:picLocks noChangeAspect="1"/>
                          </pic:cNvPicPr>
                        </pic:nvPicPr>
                        <pic:blipFill>
                          <a:blip r:embed="rId8"/>
                          <a:stretch>
                            <a:fillRect/>
                          </a:stretch>
                        </pic:blipFill>
                        <pic:spPr>
                          <a:xfrm rot="5400000">
                            <a:off x="0" y="0"/>
                            <a:ext cx="1293495" cy="948055"/>
                          </a:xfrm>
                          <a:prstGeom prst="rect">
                            <a:avLst/>
                          </a:prstGeom>
                        </pic:spPr>
                      </pic:pic>
                    </a:graphicData>
                  </a:graphic>
                </wp:inline>
              </w:drawing>
            </w:r>
          </w:p>
        </w:tc>
      </w:tr>
      <w:tr w14:paraId="611399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8" w:hRule="atLeast"/>
          <w:jc w:val="center"/>
        </w:trPr>
        <w:tc>
          <w:tcPr>
            <w:tcW w:w="5004" w:type="dxa"/>
            <w:gridSpan w:val="4"/>
            <w:vAlign w:val="center"/>
          </w:tcPr>
          <w:p w14:paraId="6EDF0887">
            <w:pPr>
              <w:jc w:val="center"/>
              <w:rPr>
                <w:rFonts w:hint="eastAsia"/>
                <w:vertAlign w:val="baseline"/>
                <w:lang w:val="en-US" w:eastAsia="zh-CN"/>
              </w:rPr>
            </w:pPr>
            <w:r>
              <w:rPr>
                <w:rFonts w:hint="eastAsia"/>
                <w:vertAlign w:val="baseline"/>
                <w:lang w:val="en-US" w:eastAsia="zh-CN"/>
              </w:rPr>
              <w:t>总预算</w:t>
            </w:r>
          </w:p>
        </w:tc>
        <w:tc>
          <w:tcPr>
            <w:tcW w:w="1476" w:type="dxa"/>
            <w:vAlign w:val="center"/>
          </w:tcPr>
          <w:p w14:paraId="395AE607">
            <w:pPr>
              <w:jc w:val="center"/>
              <w:rPr>
                <w:rFonts w:hint="default"/>
                <w:vertAlign w:val="baseline"/>
                <w:lang w:val="en-US" w:eastAsia="zh-CN"/>
              </w:rPr>
            </w:pPr>
            <w:r>
              <w:rPr>
                <w:rFonts w:hint="eastAsia"/>
                <w:vertAlign w:val="baseline"/>
                <w:lang w:val="en-US" w:eastAsia="zh-CN"/>
              </w:rPr>
              <w:t>39600</w:t>
            </w:r>
          </w:p>
        </w:tc>
        <w:tc>
          <w:tcPr>
            <w:tcW w:w="2028" w:type="dxa"/>
            <w:vAlign w:val="center"/>
          </w:tcPr>
          <w:p w14:paraId="4BB1049C">
            <w:pPr>
              <w:jc w:val="both"/>
              <w:rPr>
                <w:rFonts w:hint="eastAsia" w:eastAsiaTheme="minorEastAsia"/>
                <w:vertAlign w:val="baseline"/>
                <w:lang w:eastAsia="zh-CN"/>
              </w:rPr>
            </w:pPr>
          </w:p>
        </w:tc>
      </w:tr>
    </w:tbl>
    <w:p w14:paraId="2A95886A">
      <w:pPr>
        <w:jc w:val="both"/>
        <w:rPr>
          <w:rFonts w:hint="eastAsia" w:ascii="仿宋" w:hAnsi="仿宋" w:eastAsia="仿宋" w:cs="仿宋"/>
          <w:sz w:val="28"/>
          <w:szCs w:val="36"/>
          <w:lang w:val="en-US" w:eastAsia="zh-CN"/>
        </w:rPr>
      </w:pPr>
    </w:p>
    <w:p w14:paraId="7131ED24">
      <w:pPr>
        <w:keepNext w:val="0"/>
        <w:keepLines w:val="0"/>
        <w:pageBreakBefore w:val="0"/>
        <w:widowControl w:val="0"/>
        <w:kinsoku/>
        <w:wordWrap/>
        <w:overflowPunct/>
        <w:topLinePunct w:val="0"/>
        <w:autoSpaceDE/>
        <w:autoSpaceDN/>
        <w:bidi w:val="0"/>
        <w:adjustRightInd/>
        <w:spacing w:line="560" w:lineRule="exact"/>
        <w:jc w:val="both"/>
        <w:textAlignment w:val="auto"/>
        <w:rPr>
          <w:rFonts w:hint="eastAsia" w:ascii="仿宋" w:hAnsi="仿宋" w:eastAsia="仿宋" w:cs="仿宋"/>
          <w:sz w:val="28"/>
          <w:szCs w:val="36"/>
          <w:lang w:val="en-US" w:eastAsia="zh-CN"/>
        </w:rPr>
      </w:pPr>
      <w:r>
        <w:rPr>
          <w:rFonts w:hint="eastAsia" w:ascii="仿宋" w:hAnsi="仿宋" w:eastAsia="仿宋" w:cs="仿宋"/>
          <w:sz w:val="28"/>
          <w:szCs w:val="36"/>
          <w:lang w:val="en-US" w:eastAsia="zh-CN"/>
        </w:rPr>
        <w:t>七、供应商需提供的材料：</w:t>
      </w:r>
    </w:p>
    <w:p w14:paraId="6BA17A3D">
      <w:pPr>
        <w:keepNext w:val="0"/>
        <w:keepLines w:val="0"/>
        <w:pageBreakBefore w:val="0"/>
        <w:widowControl w:val="0"/>
        <w:kinsoku/>
        <w:wordWrap/>
        <w:overflowPunct/>
        <w:topLinePunct w:val="0"/>
        <w:autoSpaceDE/>
        <w:autoSpaceDN/>
        <w:bidi w:val="0"/>
        <w:adjustRightInd/>
        <w:spacing w:line="560" w:lineRule="exact"/>
        <w:jc w:val="both"/>
        <w:textAlignment w:val="auto"/>
        <w:rPr>
          <w:rFonts w:hint="default" w:ascii="仿宋" w:hAnsi="仿宋" w:eastAsia="仿宋" w:cs="仿宋"/>
          <w:sz w:val="28"/>
          <w:szCs w:val="36"/>
          <w:lang w:val="en-US" w:eastAsia="zh-CN"/>
        </w:rPr>
      </w:pPr>
      <w:r>
        <w:rPr>
          <w:rFonts w:hint="eastAsia" w:ascii="仿宋" w:hAnsi="仿宋" w:eastAsia="仿宋" w:cs="仿宋"/>
          <w:sz w:val="28"/>
          <w:szCs w:val="36"/>
          <w:lang w:val="en-US" w:eastAsia="zh-CN"/>
        </w:rPr>
        <w:t>1.公司营业执照复印件，加盖公章</w:t>
      </w:r>
    </w:p>
    <w:p w14:paraId="0BEC804F">
      <w:pPr>
        <w:keepNext w:val="0"/>
        <w:keepLines w:val="0"/>
        <w:pageBreakBefore w:val="0"/>
        <w:widowControl w:val="0"/>
        <w:kinsoku/>
        <w:wordWrap/>
        <w:overflowPunct/>
        <w:topLinePunct w:val="0"/>
        <w:autoSpaceDE/>
        <w:autoSpaceDN/>
        <w:bidi w:val="0"/>
        <w:adjustRightInd/>
        <w:spacing w:line="560" w:lineRule="exact"/>
        <w:jc w:val="both"/>
        <w:textAlignment w:val="auto"/>
        <w:rPr>
          <w:rFonts w:hint="eastAsia" w:ascii="仿宋" w:hAnsi="仿宋" w:eastAsia="仿宋" w:cs="仿宋"/>
          <w:sz w:val="28"/>
          <w:szCs w:val="36"/>
          <w:lang w:val="en-US" w:eastAsia="zh-CN"/>
        </w:rPr>
      </w:pPr>
      <w:r>
        <w:rPr>
          <w:rFonts w:hint="eastAsia" w:ascii="仿宋" w:hAnsi="仿宋" w:eastAsia="仿宋" w:cs="仿宋"/>
          <w:sz w:val="28"/>
          <w:szCs w:val="36"/>
          <w:lang w:val="en-US" w:eastAsia="zh-CN"/>
        </w:rPr>
        <w:t>2.报价单（可参照最后一页</w:t>
      </w:r>
      <w:bookmarkStart w:id="0" w:name="_GoBack"/>
      <w:bookmarkEnd w:id="0"/>
      <w:r>
        <w:rPr>
          <w:rFonts w:hint="eastAsia" w:ascii="仿宋" w:hAnsi="仿宋" w:eastAsia="仿宋" w:cs="仿宋"/>
          <w:sz w:val="28"/>
          <w:szCs w:val="36"/>
          <w:lang w:val="en-US" w:eastAsia="zh-CN"/>
        </w:rPr>
        <w:t>样表），加盖公章</w:t>
      </w:r>
    </w:p>
    <w:p w14:paraId="7DA7C027">
      <w:pPr>
        <w:pStyle w:val="2"/>
        <w:rPr>
          <w:rFonts w:hint="eastAsia"/>
          <w:lang w:val="en-US" w:eastAsia="zh-CN"/>
        </w:rPr>
      </w:pPr>
    </w:p>
    <w:p w14:paraId="4AF69300">
      <w:pPr>
        <w:pStyle w:val="2"/>
        <w:keepNext w:val="0"/>
        <w:keepLines w:val="0"/>
        <w:pageBreakBefore w:val="0"/>
        <w:widowControl w:val="0"/>
        <w:kinsoku/>
        <w:wordWrap/>
        <w:overflowPunct/>
        <w:topLinePunct w:val="0"/>
        <w:autoSpaceDE/>
        <w:autoSpaceDN/>
        <w:bidi w:val="0"/>
        <w:adjustRightInd/>
        <w:spacing w:line="560" w:lineRule="exact"/>
        <w:ind w:left="0" w:leftChars="0" w:firstLine="0" w:firstLineChars="0"/>
        <w:textAlignment w:val="auto"/>
        <w:rPr>
          <w:rFonts w:hint="eastAsia" w:ascii="仿宋" w:hAnsi="仿宋" w:eastAsia="仿宋" w:cs="仿宋"/>
          <w:sz w:val="28"/>
          <w:szCs w:val="36"/>
          <w:lang w:val="en-US" w:eastAsia="zh-CN"/>
        </w:rPr>
        <w:sectPr>
          <w:pgSz w:w="13040" w:h="16839"/>
          <w:pgMar w:top="1431" w:right="1973" w:bottom="1417" w:left="1825" w:header="0" w:footer="0" w:gutter="0"/>
          <w:cols w:space="720" w:num="1"/>
        </w:sectPr>
      </w:pPr>
      <w:r>
        <w:rPr>
          <w:rFonts w:hint="eastAsia" w:ascii="仿宋" w:hAnsi="仿宋" w:eastAsia="仿宋" w:cs="仿宋"/>
          <w:sz w:val="28"/>
          <w:szCs w:val="36"/>
          <w:lang w:val="en-US" w:eastAsia="zh-CN"/>
        </w:rPr>
        <w:t>八、报价文件应于公告截止日期之前寄至福建省福州市闽侯县上街镇学府南路8号福建师范大学音乐学院办公楼207，联系人：周老师，联系电话：0591-22868053。逾期收到的或不符合规定的报价文件将被拒绝。</w:t>
      </w:r>
    </w:p>
    <w:p w14:paraId="4B3D2770">
      <w:pPr>
        <w:pStyle w:val="2"/>
        <w:ind w:left="0" w:leftChars="0" w:firstLine="0" w:firstLineChars="0"/>
        <w:jc w:val="center"/>
        <w:rPr>
          <w:rFonts w:hint="eastAsia" w:ascii="仿宋" w:hAnsi="仿宋" w:eastAsia="仿宋" w:cs="仿宋"/>
          <w:b/>
          <w:bCs/>
          <w:sz w:val="36"/>
          <w:szCs w:val="44"/>
          <w:lang w:val="en-US" w:eastAsia="zh-CN"/>
        </w:rPr>
      </w:pPr>
      <w:r>
        <w:rPr>
          <w:rFonts w:hint="eastAsia" w:ascii="仿宋" w:hAnsi="仿宋" w:eastAsia="仿宋" w:cs="仿宋"/>
          <w:b/>
          <w:bCs/>
          <w:sz w:val="36"/>
          <w:szCs w:val="44"/>
          <w:lang w:val="en-US" w:eastAsia="zh-CN"/>
        </w:rPr>
        <w:t>报价单</w:t>
      </w:r>
    </w:p>
    <w:p w14:paraId="6321C398">
      <w:pPr>
        <w:pStyle w:val="2"/>
        <w:spacing w:line="240" w:lineRule="auto"/>
        <w:rPr>
          <w:rFonts w:hint="eastAsia" w:ascii="仿宋" w:hAnsi="仿宋" w:eastAsia="仿宋" w:cs="仿宋"/>
          <w:b/>
          <w:bCs/>
          <w:sz w:val="28"/>
          <w:szCs w:val="36"/>
          <w:lang w:val="en-US" w:eastAsia="zh-CN"/>
        </w:rPr>
      </w:pPr>
      <w:r>
        <w:rPr>
          <w:rFonts w:hint="eastAsia" w:ascii="仿宋" w:hAnsi="仿宋" w:eastAsia="仿宋" w:cs="仿宋"/>
          <w:b/>
          <w:bCs/>
          <w:sz w:val="28"/>
          <w:szCs w:val="36"/>
          <w:lang w:val="en-US" w:eastAsia="zh-CN"/>
        </w:rPr>
        <w:t>项目名称：音乐学院2026年度演出服装清洗服务</w:t>
      </w:r>
    </w:p>
    <w:tbl>
      <w:tblPr>
        <w:tblStyle w:val="4"/>
        <w:tblpPr w:leftFromText="180" w:rightFromText="180" w:vertAnchor="text" w:horzAnchor="page" w:tblpXSpec="center" w:tblpY="44"/>
        <w:tblOverlap w:val="never"/>
        <w:tblW w:w="85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93"/>
        <w:gridCol w:w="837"/>
        <w:gridCol w:w="1260"/>
        <w:gridCol w:w="1514"/>
        <w:gridCol w:w="1476"/>
        <w:gridCol w:w="2028"/>
      </w:tblGrid>
      <w:tr w14:paraId="50E238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393" w:type="dxa"/>
            <w:vAlign w:val="center"/>
          </w:tcPr>
          <w:p w14:paraId="556E4CB2">
            <w:pPr>
              <w:jc w:val="both"/>
              <w:rPr>
                <w:rFonts w:hint="eastAsia" w:eastAsiaTheme="minorEastAsia"/>
                <w:vertAlign w:val="baseline"/>
                <w:lang w:val="en-US" w:eastAsia="zh-CN"/>
              </w:rPr>
            </w:pPr>
            <w:r>
              <w:rPr>
                <w:rFonts w:hint="eastAsia"/>
                <w:vertAlign w:val="baseline"/>
                <w:lang w:val="en-US" w:eastAsia="zh-CN"/>
              </w:rPr>
              <w:t>服装类型</w:t>
            </w:r>
          </w:p>
        </w:tc>
        <w:tc>
          <w:tcPr>
            <w:tcW w:w="837" w:type="dxa"/>
            <w:vAlign w:val="center"/>
          </w:tcPr>
          <w:p w14:paraId="4F55603D">
            <w:pPr>
              <w:jc w:val="both"/>
              <w:rPr>
                <w:rFonts w:hint="eastAsia" w:eastAsiaTheme="minorEastAsia"/>
                <w:vertAlign w:val="baseline"/>
                <w:lang w:val="en-US" w:eastAsia="zh-CN"/>
              </w:rPr>
            </w:pPr>
            <w:r>
              <w:rPr>
                <w:rFonts w:hint="eastAsia"/>
                <w:vertAlign w:val="baseline"/>
                <w:lang w:val="en-US" w:eastAsia="zh-CN"/>
              </w:rPr>
              <w:t>数量</w:t>
            </w:r>
          </w:p>
        </w:tc>
        <w:tc>
          <w:tcPr>
            <w:tcW w:w="1260" w:type="dxa"/>
            <w:vAlign w:val="center"/>
          </w:tcPr>
          <w:p w14:paraId="342EAF1E">
            <w:pPr>
              <w:jc w:val="both"/>
              <w:rPr>
                <w:rFonts w:hint="default" w:eastAsiaTheme="minorEastAsia"/>
                <w:vertAlign w:val="baseline"/>
                <w:lang w:val="en-US" w:eastAsia="zh-CN"/>
              </w:rPr>
            </w:pPr>
            <w:r>
              <w:rPr>
                <w:rFonts w:hint="eastAsia"/>
                <w:vertAlign w:val="baseline"/>
                <w:lang w:val="en-US" w:eastAsia="zh-CN"/>
              </w:rPr>
              <w:t>一年内清洗的次数</w:t>
            </w:r>
          </w:p>
        </w:tc>
        <w:tc>
          <w:tcPr>
            <w:tcW w:w="1514" w:type="dxa"/>
            <w:vAlign w:val="center"/>
          </w:tcPr>
          <w:p w14:paraId="3F9F9092">
            <w:pPr>
              <w:jc w:val="both"/>
              <w:rPr>
                <w:rFonts w:hint="default"/>
                <w:vertAlign w:val="baseline"/>
                <w:lang w:val="en-US" w:eastAsia="zh-CN"/>
              </w:rPr>
            </w:pPr>
            <w:r>
              <w:rPr>
                <w:rFonts w:hint="eastAsia"/>
                <w:vertAlign w:val="baseline"/>
                <w:lang w:val="en-US" w:eastAsia="zh-CN"/>
              </w:rPr>
              <w:t>单次单价预算（含税价/元）</w:t>
            </w:r>
          </w:p>
        </w:tc>
        <w:tc>
          <w:tcPr>
            <w:tcW w:w="1476" w:type="dxa"/>
            <w:vAlign w:val="center"/>
          </w:tcPr>
          <w:p w14:paraId="338E34A3">
            <w:pPr>
              <w:jc w:val="both"/>
              <w:rPr>
                <w:rFonts w:hint="default" w:eastAsiaTheme="minorEastAsia"/>
                <w:vertAlign w:val="baseline"/>
                <w:lang w:val="en-US" w:eastAsia="zh-CN"/>
              </w:rPr>
            </w:pPr>
            <w:r>
              <w:rPr>
                <w:rFonts w:hint="eastAsia"/>
                <w:vertAlign w:val="baseline"/>
                <w:lang w:val="en-US" w:eastAsia="zh-CN"/>
              </w:rPr>
              <w:t>预算总价  （含税价/元）</w:t>
            </w:r>
          </w:p>
        </w:tc>
        <w:tc>
          <w:tcPr>
            <w:tcW w:w="2028" w:type="dxa"/>
            <w:vAlign w:val="center"/>
          </w:tcPr>
          <w:p w14:paraId="114EA05B">
            <w:pPr>
              <w:jc w:val="both"/>
              <w:rPr>
                <w:rFonts w:hint="default" w:eastAsiaTheme="minorEastAsia"/>
                <w:vertAlign w:val="baseline"/>
                <w:lang w:val="en-US" w:eastAsia="zh-CN"/>
              </w:rPr>
            </w:pPr>
            <w:r>
              <w:rPr>
                <w:rFonts w:hint="eastAsia"/>
                <w:vertAlign w:val="baseline"/>
                <w:lang w:val="en-US" w:eastAsia="zh-CN"/>
              </w:rPr>
              <w:t>服装样式(包含但不仅限于以下样式)</w:t>
            </w:r>
          </w:p>
        </w:tc>
      </w:tr>
      <w:tr w14:paraId="71079C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393" w:type="dxa"/>
            <w:vAlign w:val="center"/>
          </w:tcPr>
          <w:p w14:paraId="2B7E383C">
            <w:pPr>
              <w:jc w:val="center"/>
              <w:rPr>
                <w:rFonts w:hint="default" w:eastAsiaTheme="minorEastAsia"/>
                <w:vertAlign w:val="baseline"/>
                <w:lang w:val="en-US" w:eastAsia="zh-CN"/>
              </w:rPr>
            </w:pPr>
            <w:r>
              <w:rPr>
                <w:rFonts w:hint="eastAsia"/>
                <w:vertAlign w:val="baseline"/>
                <w:lang w:val="en-US" w:eastAsia="zh-CN"/>
              </w:rPr>
              <w:t xml:space="preserve"> 舞蹈长裙类</w:t>
            </w:r>
          </w:p>
        </w:tc>
        <w:tc>
          <w:tcPr>
            <w:tcW w:w="837" w:type="dxa"/>
            <w:vAlign w:val="center"/>
          </w:tcPr>
          <w:p w14:paraId="6D655025">
            <w:pPr>
              <w:jc w:val="center"/>
              <w:rPr>
                <w:rFonts w:hint="default" w:eastAsiaTheme="minorEastAsia"/>
                <w:vertAlign w:val="baseline"/>
                <w:lang w:val="en-US" w:eastAsia="zh-CN"/>
              </w:rPr>
            </w:pPr>
            <w:r>
              <w:rPr>
                <w:rFonts w:hint="eastAsia"/>
                <w:vertAlign w:val="baseline"/>
                <w:lang w:val="en-US" w:eastAsia="zh-CN"/>
              </w:rPr>
              <w:t>20</w:t>
            </w:r>
          </w:p>
        </w:tc>
        <w:tc>
          <w:tcPr>
            <w:tcW w:w="1260" w:type="dxa"/>
            <w:vAlign w:val="center"/>
          </w:tcPr>
          <w:p w14:paraId="4C13FC07">
            <w:pPr>
              <w:jc w:val="center"/>
              <w:rPr>
                <w:rFonts w:hint="default" w:eastAsiaTheme="minorEastAsia"/>
                <w:vertAlign w:val="baseline"/>
                <w:lang w:val="en-US" w:eastAsia="zh-CN"/>
              </w:rPr>
            </w:pPr>
            <w:r>
              <w:rPr>
                <w:rFonts w:hint="eastAsia"/>
                <w:vertAlign w:val="baseline"/>
                <w:lang w:val="en-US" w:eastAsia="zh-CN"/>
              </w:rPr>
              <w:t>3</w:t>
            </w:r>
          </w:p>
        </w:tc>
        <w:tc>
          <w:tcPr>
            <w:tcW w:w="1514" w:type="dxa"/>
            <w:vAlign w:val="center"/>
          </w:tcPr>
          <w:p w14:paraId="6FB07F62">
            <w:pPr>
              <w:jc w:val="center"/>
              <w:rPr>
                <w:rFonts w:hint="default"/>
                <w:vertAlign w:val="baseline"/>
                <w:lang w:val="en-US" w:eastAsia="zh-CN"/>
              </w:rPr>
            </w:pPr>
          </w:p>
        </w:tc>
        <w:tc>
          <w:tcPr>
            <w:tcW w:w="1476" w:type="dxa"/>
            <w:vAlign w:val="center"/>
          </w:tcPr>
          <w:p w14:paraId="7D8896C6">
            <w:pPr>
              <w:jc w:val="center"/>
              <w:rPr>
                <w:rFonts w:hint="default" w:eastAsiaTheme="minorEastAsia"/>
                <w:vertAlign w:val="baseline"/>
                <w:lang w:val="en-US" w:eastAsia="zh-CN"/>
              </w:rPr>
            </w:pPr>
          </w:p>
        </w:tc>
        <w:tc>
          <w:tcPr>
            <w:tcW w:w="2028" w:type="dxa"/>
            <w:vAlign w:val="center"/>
          </w:tcPr>
          <w:p w14:paraId="0CE322CB">
            <w:pPr>
              <w:jc w:val="both"/>
              <w:rPr>
                <w:vertAlign w:val="baseline"/>
              </w:rPr>
            </w:pPr>
            <w:r>
              <w:rPr>
                <w:rFonts w:hint="eastAsia" w:eastAsiaTheme="minorEastAsia"/>
                <w:vertAlign w:val="baseline"/>
                <w:lang w:eastAsia="zh-CN"/>
              </w:rPr>
              <w:drawing>
                <wp:inline distT="0" distB="0" distL="114300" distR="114300">
                  <wp:extent cx="1183640" cy="921385"/>
                  <wp:effectExtent l="0" t="0" r="8255" b="5080"/>
                  <wp:docPr id="11" name="图片 11" descr="3b96054594d9fe042dbca4204f9c3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3b96054594d9fe042dbca4204f9c3845"/>
                          <pic:cNvPicPr>
                            <a:picLocks noChangeAspect="1"/>
                          </pic:cNvPicPr>
                        </pic:nvPicPr>
                        <pic:blipFill>
                          <a:blip r:embed="rId4"/>
                          <a:stretch>
                            <a:fillRect/>
                          </a:stretch>
                        </pic:blipFill>
                        <pic:spPr>
                          <a:xfrm rot="5400000">
                            <a:off x="0" y="0"/>
                            <a:ext cx="1183640" cy="921385"/>
                          </a:xfrm>
                          <a:prstGeom prst="rect">
                            <a:avLst/>
                          </a:prstGeom>
                        </pic:spPr>
                      </pic:pic>
                    </a:graphicData>
                  </a:graphic>
                </wp:inline>
              </w:drawing>
            </w:r>
          </w:p>
        </w:tc>
      </w:tr>
      <w:tr w14:paraId="0AC17C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393" w:type="dxa"/>
            <w:vAlign w:val="center"/>
          </w:tcPr>
          <w:p w14:paraId="107522EB">
            <w:pPr>
              <w:jc w:val="center"/>
              <w:rPr>
                <w:rFonts w:hint="default" w:eastAsiaTheme="minorEastAsia"/>
                <w:vertAlign w:val="baseline"/>
                <w:lang w:val="en-US" w:eastAsia="zh-CN"/>
              </w:rPr>
            </w:pPr>
            <w:r>
              <w:rPr>
                <w:rFonts w:hint="eastAsia"/>
                <w:vertAlign w:val="baseline"/>
                <w:lang w:val="en-US" w:eastAsia="zh-CN"/>
              </w:rPr>
              <w:t>民乐蓬纱裙类</w:t>
            </w:r>
          </w:p>
        </w:tc>
        <w:tc>
          <w:tcPr>
            <w:tcW w:w="837" w:type="dxa"/>
            <w:vAlign w:val="center"/>
          </w:tcPr>
          <w:p w14:paraId="3158AF69">
            <w:pPr>
              <w:jc w:val="center"/>
              <w:rPr>
                <w:rFonts w:hint="default" w:eastAsiaTheme="minorEastAsia"/>
                <w:vertAlign w:val="baseline"/>
                <w:lang w:val="en-US" w:eastAsia="zh-CN"/>
              </w:rPr>
            </w:pPr>
            <w:r>
              <w:rPr>
                <w:rFonts w:hint="eastAsia"/>
                <w:vertAlign w:val="baseline"/>
                <w:lang w:val="en-US" w:eastAsia="zh-CN"/>
              </w:rPr>
              <w:t>80</w:t>
            </w:r>
          </w:p>
        </w:tc>
        <w:tc>
          <w:tcPr>
            <w:tcW w:w="1260" w:type="dxa"/>
            <w:vAlign w:val="center"/>
          </w:tcPr>
          <w:p w14:paraId="42ED5116">
            <w:pPr>
              <w:jc w:val="center"/>
              <w:rPr>
                <w:rFonts w:hint="eastAsia" w:eastAsiaTheme="minorEastAsia"/>
                <w:vertAlign w:val="baseline"/>
                <w:lang w:val="en-US" w:eastAsia="zh-CN"/>
              </w:rPr>
            </w:pPr>
            <w:r>
              <w:rPr>
                <w:rFonts w:hint="eastAsia"/>
                <w:vertAlign w:val="baseline"/>
                <w:lang w:val="en-US" w:eastAsia="zh-CN"/>
              </w:rPr>
              <w:t>3</w:t>
            </w:r>
          </w:p>
        </w:tc>
        <w:tc>
          <w:tcPr>
            <w:tcW w:w="1514" w:type="dxa"/>
            <w:vAlign w:val="center"/>
          </w:tcPr>
          <w:p w14:paraId="15A2CAFE">
            <w:pPr>
              <w:jc w:val="center"/>
              <w:rPr>
                <w:rFonts w:hint="default"/>
                <w:vertAlign w:val="baseline"/>
                <w:lang w:val="en-US" w:eastAsia="zh-CN"/>
              </w:rPr>
            </w:pPr>
          </w:p>
        </w:tc>
        <w:tc>
          <w:tcPr>
            <w:tcW w:w="1476" w:type="dxa"/>
            <w:vAlign w:val="center"/>
          </w:tcPr>
          <w:p w14:paraId="21C1EF4A">
            <w:pPr>
              <w:jc w:val="center"/>
              <w:rPr>
                <w:rFonts w:hint="default" w:eastAsiaTheme="minorEastAsia"/>
                <w:vertAlign w:val="baseline"/>
                <w:lang w:val="en-US" w:eastAsia="zh-CN"/>
              </w:rPr>
            </w:pPr>
          </w:p>
        </w:tc>
        <w:tc>
          <w:tcPr>
            <w:tcW w:w="2028" w:type="dxa"/>
            <w:vAlign w:val="center"/>
          </w:tcPr>
          <w:p w14:paraId="12C97131">
            <w:pPr>
              <w:jc w:val="both"/>
              <w:rPr>
                <w:rFonts w:hint="eastAsia" w:eastAsiaTheme="minorEastAsia"/>
                <w:vertAlign w:val="baseline"/>
                <w:lang w:eastAsia="zh-CN"/>
              </w:rPr>
            </w:pPr>
            <w:r>
              <w:rPr>
                <w:rFonts w:hint="eastAsia" w:eastAsiaTheme="minorEastAsia"/>
                <w:vertAlign w:val="baseline"/>
                <w:lang w:eastAsia="zh-CN"/>
              </w:rPr>
              <w:drawing>
                <wp:inline distT="0" distB="0" distL="114300" distR="114300">
                  <wp:extent cx="926465" cy="1376045"/>
                  <wp:effectExtent l="0" t="0" r="3175" b="10795"/>
                  <wp:docPr id="12" name="图片 12" descr="1b47c8bc5da459574dc8cd08c5fce4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1b47c8bc5da459574dc8cd08c5fce4be"/>
                          <pic:cNvPicPr>
                            <a:picLocks noChangeAspect="1"/>
                          </pic:cNvPicPr>
                        </pic:nvPicPr>
                        <pic:blipFill>
                          <a:blip r:embed="rId5"/>
                          <a:stretch>
                            <a:fillRect/>
                          </a:stretch>
                        </pic:blipFill>
                        <pic:spPr>
                          <a:xfrm>
                            <a:off x="0" y="0"/>
                            <a:ext cx="926465" cy="1376045"/>
                          </a:xfrm>
                          <a:prstGeom prst="rect">
                            <a:avLst/>
                          </a:prstGeom>
                        </pic:spPr>
                      </pic:pic>
                    </a:graphicData>
                  </a:graphic>
                </wp:inline>
              </w:drawing>
            </w:r>
          </w:p>
        </w:tc>
      </w:tr>
      <w:tr w14:paraId="6E7CCB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393" w:type="dxa"/>
            <w:vAlign w:val="center"/>
          </w:tcPr>
          <w:p w14:paraId="4CE897BF">
            <w:pPr>
              <w:jc w:val="center"/>
              <w:rPr>
                <w:rFonts w:hint="default" w:eastAsiaTheme="minorEastAsia"/>
                <w:vertAlign w:val="baseline"/>
                <w:lang w:val="en-US" w:eastAsia="zh-CN"/>
              </w:rPr>
            </w:pPr>
            <w:r>
              <w:rPr>
                <w:rFonts w:hint="eastAsia"/>
                <w:vertAlign w:val="baseline"/>
                <w:lang w:val="en-US" w:eastAsia="zh-CN"/>
              </w:rPr>
              <w:t>合唱长裙类</w:t>
            </w:r>
          </w:p>
        </w:tc>
        <w:tc>
          <w:tcPr>
            <w:tcW w:w="837" w:type="dxa"/>
            <w:vAlign w:val="center"/>
          </w:tcPr>
          <w:p w14:paraId="0D6B9CE9">
            <w:pPr>
              <w:jc w:val="center"/>
              <w:rPr>
                <w:rFonts w:hint="default" w:eastAsiaTheme="minorEastAsia"/>
                <w:vertAlign w:val="baseline"/>
                <w:lang w:val="en-US" w:eastAsia="zh-CN"/>
              </w:rPr>
            </w:pPr>
            <w:r>
              <w:rPr>
                <w:rFonts w:hint="eastAsia"/>
                <w:vertAlign w:val="baseline"/>
                <w:lang w:val="en-US" w:eastAsia="zh-CN"/>
              </w:rPr>
              <w:t>160</w:t>
            </w:r>
          </w:p>
        </w:tc>
        <w:tc>
          <w:tcPr>
            <w:tcW w:w="1260" w:type="dxa"/>
            <w:vAlign w:val="center"/>
          </w:tcPr>
          <w:p w14:paraId="054891F8">
            <w:pPr>
              <w:jc w:val="center"/>
              <w:rPr>
                <w:rFonts w:hint="default" w:eastAsiaTheme="minorEastAsia"/>
                <w:vertAlign w:val="baseline"/>
                <w:lang w:val="en-US" w:eastAsia="zh-CN"/>
              </w:rPr>
            </w:pPr>
            <w:r>
              <w:rPr>
                <w:rFonts w:hint="eastAsia"/>
                <w:vertAlign w:val="baseline"/>
                <w:lang w:val="en-US" w:eastAsia="zh-CN"/>
              </w:rPr>
              <w:t>3</w:t>
            </w:r>
          </w:p>
        </w:tc>
        <w:tc>
          <w:tcPr>
            <w:tcW w:w="1514" w:type="dxa"/>
            <w:vAlign w:val="center"/>
          </w:tcPr>
          <w:p w14:paraId="5378BD5D">
            <w:pPr>
              <w:jc w:val="center"/>
              <w:rPr>
                <w:rFonts w:hint="default"/>
                <w:vertAlign w:val="baseline"/>
                <w:lang w:val="en-US" w:eastAsia="zh-CN"/>
              </w:rPr>
            </w:pPr>
          </w:p>
        </w:tc>
        <w:tc>
          <w:tcPr>
            <w:tcW w:w="1476" w:type="dxa"/>
            <w:vAlign w:val="center"/>
          </w:tcPr>
          <w:p w14:paraId="4D010AA8">
            <w:pPr>
              <w:jc w:val="center"/>
              <w:rPr>
                <w:rFonts w:hint="default" w:eastAsiaTheme="minorEastAsia"/>
                <w:vertAlign w:val="baseline"/>
                <w:lang w:val="en-US" w:eastAsia="zh-CN"/>
              </w:rPr>
            </w:pPr>
          </w:p>
        </w:tc>
        <w:tc>
          <w:tcPr>
            <w:tcW w:w="2028" w:type="dxa"/>
            <w:vAlign w:val="center"/>
          </w:tcPr>
          <w:p w14:paraId="2EF4D808">
            <w:pPr>
              <w:jc w:val="both"/>
              <w:rPr>
                <w:rFonts w:hint="eastAsia" w:eastAsiaTheme="minorEastAsia"/>
                <w:vertAlign w:val="baseline"/>
                <w:lang w:eastAsia="zh-CN"/>
              </w:rPr>
            </w:pPr>
            <w:r>
              <w:rPr>
                <w:rFonts w:hint="eastAsia" w:eastAsiaTheme="minorEastAsia"/>
                <w:vertAlign w:val="baseline"/>
                <w:lang w:eastAsia="zh-CN"/>
              </w:rPr>
              <w:drawing>
                <wp:inline distT="0" distB="0" distL="114300" distR="114300">
                  <wp:extent cx="915035" cy="1250315"/>
                  <wp:effectExtent l="0" t="0" r="14605" b="14605"/>
                  <wp:docPr id="13" name="图片 13" descr="023c3edb060d6d7f8a60bbcfcfd9650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descr="023c3edb060d6d7f8a60bbcfcfd9650a"/>
                          <pic:cNvPicPr>
                            <a:picLocks noChangeAspect="1"/>
                          </pic:cNvPicPr>
                        </pic:nvPicPr>
                        <pic:blipFill>
                          <a:blip r:embed="rId6"/>
                          <a:stretch>
                            <a:fillRect/>
                          </a:stretch>
                        </pic:blipFill>
                        <pic:spPr>
                          <a:xfrm>
                            <a:off x="0" y="0"/>
                            <a:ext cx="915035" cy="1250315"/>
                          </a:xfrm>
                          <a:prstGeom prst="rect">
                            <a:avLst/>
                          </a:prstGeom>
                        </pic:spPr>
                      </pic:pic>
                    </a:graphicData>
                  </a:graphic>
                </wp:inline>
              </w:drawing>
            </w:r>
          </w:p>
        </w:tc>
      </w:tr>
      <w:tr w14:paraId="141D86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393" w:type="dxa"/>
            <w:vAlign w:val="center"/>
          </w:tcPr>
          <w:p w14:paraId="70293FF3">
            <w:pPr>
              <w:jc w:val="center"/>
              <w:rPr>
                <w:rFonts w:hint="default" w:eastAsiaTheme="minorEastAsia"/>
                <w:vertAlign w:val="baseline"/>
                <w:lang w:val="en-US" w:eastAsia="zh-CN"/>
              </w:rPr>
            </w:pPr>
            <w:r>
              <w:rPr>
                <w:rFonts w:hint="eastAsia"/>
                <w:vertAlign w:val="baseline"/>
                <w:lang w:val="en-US" w:eastAsia="zh-CN"/>
              </w:rPr>
              <w:t>男士西装  上衣</w:t>
            </w:r>
          </w:p>
        </w:tc>
        <w:tc>
          <w:tcPr>
            <w:tcW w:w="837" w:type="dxa"/>
            <w:vAlign w:val="center"/>
          </w:tcPr>
          <w:p w14:paraId="6865E071">
            <w:pPr>
              <w:jc w:val="center"/>
              <w:rPr>
                <w:rFonts w:hint="default" w:eastAsiaTheme="minorEastAsia"/>
                <w:vertAlign w:val="baseline"/>
                <w:lang w:val="en-US" w:eastAsia="zh-CN"/>
              </w:rPr>
            </w:pPr>
            <w:r>
              <w:rPr>
                <w:rFonts w:hint="eastAsia"/>
                <w:vertAlign w:val="baseline"/>
                <w:lang w:val="en-US" w:eastAsia="zh-CN"/>
              </w:rPr>
              <w:t>20</w:t>
            </w:r>
          </w:p>
        </w:tc>
        <w:tc>
          <w:tcPr>
            <w:tcW w:w="1260" w:type="dxa"/>
            <w:vAlign w:val="center"/>
          </w:tcPr>
          <w:p w14:paraId="2AEA77C9">
            <w:pPr>
              <w:jc w:val="center"/>
              <w:rPr>
                <w:rFonts w:hint="eastAsia" w:eastAsiaTheme="minorEastAsia"/>
                <w:vertAlign w:val="baseline"/>
                <w:lang w:val="en-US" w:eastAsia="zh-CN"/>
              </w:rPr>
            </w:pPr>
            <w:r>
              <w:rPr>
                <w:rFonts w:hint="eastAsia"/>
                <w:vertAlign w:val="baseline"/>
                <w:lang w:val="en-US" w:eastAsia="zh-CN"/>
              </w:rPr>
              <w:t>3</w:t>
            </w:r>
          </w:p>
        </w:tc>
        <w:tc>
          <w:tcPr>
            <w:tcW w:w="1514" w:type="dxa"/>
            <w:vAlign w:val="center"/>
          </w:tcPr>
          <w:p w14:paraId="4C0BB489">
            <w:pPr>
              <w:jc w:val="center"/>
              <w:rPr>
                <w:rFonts w:hint="default"/>
                <w:vertAlign w:val="baseline"/>
                <w:lang w:val="en-US" w:eastAsia="zh-CN"/>
              </w:rPr>
            </w:pPr>
          </w:p>
        </w:tc>
        <w:tc>
          <w:tcPr>
            <w:tcW w:w="1476" w:type="dxa"/>
            <w:vAlign w:val="center"/>
          </w:tcPr>
          <w:p w14:paraId="265BA569">
            <w:pPr>
              <w:jc w:val="center"/>
              <w:rPr>
                <w:rFonts w:hint="default" w:eastAsiaTheme="minorEastAsia"/>
                <w:vertAlign w:val="baseline"/>
                <w:lang w:val="en-US" w:eastAsia="zh-CN"/>
              </w:rPr>
            </w:pPr>
          </w:p>
        </w:tc>
        <w:tc>
          <w:tcPr>
            <w:tcW w:w="2028" w:type="dxa"/>
            <w:vAlign w:val="center"/>
          </w:tcPr>
          <w:p w14:paraId="15A17616">
            <w:pPr>
              <w:jc w:val="both"/>
              <w:rPr>
                <w:rFonts w:hint="eastAsia" w:eastAsiaTheme="minorEastAsia"/>
                <w:vertAlign w:val="baseline"/>
                <w:lang w:eastAsia="zh-CN"/>
              </w:rPr>
            </w:pPr>
            <w:r>
              <w:rPr>
                <w:rFonts w:hint="eastAsia" w:eastAsiaTheme="minorEastAsia"/>
                <w:vertAlign w:val="baseline"/>
                <w:lang w:eastAsia="zh-CN"/>
              </w:rPr>
              <w:drawing>
                <wp:inline distT="0" distB="0" distL="114300" distR="114300">
                  <wp:extent cx="1171575" cy="859155"/>
                  <wp:effectExtent l="0" t="0" r="9525" b="1905"/>
                  <wp:docPr id="14" name="图片 14" descr="7b42ada1ecf1b358321f130ecac2030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7b42ada1ecf1b358321f130ecac2030e"/>
                          <pic:cNvPicPr>
                            <a:picLocks noChangeAspect="1"/>
                          </pic:cNvPicPr>
                        </pic:nvPicPr>
                        <pic:blipFill>
                          <a:blip r:embed="rId7"/>
                          <a:stretch>
                            <a:fillRect/>
                          </a:stretch>
                        </pic:blipFill>
                        <pic:spPr>
                          <a:xfrm rot="5400000">
                            <a:off x="0" y="0"/>
                            <a:ext cx="1171575" cy="859155"/>
                          </a:xfrm>
                          <a:prstGeom prst="rect">
                            <a:avLst/>
                          </a:prstGeom>
                        </pic:spPr>
                      </pic:pic>
                    </a:graphicData>
                  </a:graphic>
                </wp:inline>
              </w:drawing>
            </w:r>
          </w:p>
        </w:tc>
      </w:tr>
      <w:tr w14:paraId="0B90C8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393" w:type="dxa"/>
            <w:vAlign w:val="center"/>
          </w:tcPr>
          <w:p w14:paraId="1B7A7312">
            <w:pPr>
              <w:jc w:val="center"/>
              <w:rPr>
                <w:rFonts w:hint="eastAsia" w:eastAsiaTheme="minorEastAsia"/>
                <w:vertAlign w:val="baseline"/>
                <w:lang w:val="en-US" w:eastAsia="zh-CN"/>
              </w:rPr>
            </w:pPr>
            <w:r>
              <w:rPr>
                <w:rFonts w:hint="eastAsia"/>
                <w:vertAlign w:val="baseline"/>
                <w:lang w:val="en-US" w:eastAsia="zh-CN"/>
              </w:rPr>
              <w:t xml:space="preserve"> 男士西装裤</w:t>
            </w:r>
          </w:p>
        </w:tc>
        <w:tc>
          <w:tcPr>
            <w:tcW w:w="837" w:type="dxa"/>
            <w:vAlign w:val="center"/>
          </w:tcPr>
          <w:p w14:paraId="596AE948">
            <w:pPr>
              <w:jc w:val="center"/>
              <w:rPr>
                <w:rFonts w:hint="default" w:eastAsiaTheme="minorEastAsia"/>
                <w:vertAlign w:val="baseline"/>
                <w:lang w:val="en-US" w:eastAsia="zh-CN"/>
              </w:rPr>
            </w:pPr>
            <w:r>
              <w:rPr>
                <w:rFonts w:hint="eastAsia"/>
                <w:vertAlign w:val="baseline"/>
                <w:lang w:val="en-US" w:eastAsia="zh-CN"/>
              </w:rPr>
              <w:t>20</w:t>
            </w:r>
          </w:p>
        </w:tc>
        <w:tc>
          <w:tcPr>
            <w:tcW w:w="1260" w:type="dxa"/>
            <w:vAlign w:val="center"/>
          </w:tcPr>
          <w:p w14:paraId="4CAD52D5">
            <w:pPr>
              <w:jc w:val="center"/>
              <w:rPr>
                <w:rFonts w:hint="eastAsia" w:eastAsiaTheme="minorEastAsia"/>
                <w:vertAlign w:val="baseline"/>
                <w:lang w:val="en-US" w:eastAsia="zh-CN"/>
              </w:rPr>
            </w:pPr>
            <w:r>
              <w:rPr>
                <w:rFonts w:hint="eastAsia"/>
                <w:vertAlign w:val="baseline"/>
                <w:lang w:val="en-US" w:eastAsia="zh-CN"/>
              </w:rPr>
              <w:t>3</w:t>
            </w:r>
          </w:p>
        </w:tc>
        <w:tc>
          <w:tcPr>
            <w:tcW w:w="1514" w:type="dxa"/>
            <w:vAlign w:val="center"/>
          </w:tcPr>
          <w:p w14:paraId="0DDFC6E5">
            <w:pPr>
              <w:jc w:val="center"/>
              <w:rPr>
                <w:rFonts w:hint="default"/>
                <w:vertAlign w:val="baseline"/>
                <w:lang w:val="en-US" w:eastAsia="zh-CN"/>
              </w:rPr>
            </w:pPr>
          </w:p>
        </w:tc>
        <w:tc>
          <w:tcPr>
            <w:tcW w:w="1476" w:type="dxa"/>
            <w:vAlign w:val="center"/>
          </w:tcPr>
          <w:p w14:paraId="7A37200F">
            <w:pPr>
              <w:jc w:val="center"/>
              <w:rPr>
                <w:rFonts w:hint="default" w:eastAsiaTheme="minorEastAsia"/>
                <w:vertAlign w:val="baseline"/>
                <w:lang w:val="en-US" w:eastAsia="zh-CN"/>
              </w:rPr>
            </w:pPr>
          </w:p>
        </w:tc>
        <w:tc>
          <w:tcPr>
            <w:tcW w:w="2028" w:type="dxa"/>
            <w:vAlign w:val="center"/>
          </w:tcPr>
          <w:p w14:paraId="2F9404F3">
            <w:pPr>
              <w:jc w:val="both"/>
              <w:rPr>
                <w:rFonts w:hint="eastAsia" w:eastAsiaTheme="minorEastAsia"/>
                <w:vertAlign w:val="baseline"/>
                <w:lang w:eastAsia="zh-CN"/>
              </w:rPr>
            </w:pPr>
            <w:r>
              <w:rPr>
                <w:rFonts w:hint="eastAsia" w:eastAsiaTheme="minorEastAsia"/>
                <w:vertAlign w:val="baseline"/>
                <w:lang w:eastAsia="zh-CN"/>
              </w:rPr>
              <w:drawing>
                <wp:inline distT="0" distB="0" distL="114300" distR="114300">
                  <wp:extent cx="1019810" cy="793750"/>
                  <wp:effectExtent l="0" t="0" r="13970" b="1270"/>
                  <wp:docPr id="15" name="图片 15" descr="932e1751d36f544a75d98a862af127b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932e1751d36f544a75d98a862af127bf"/>
                          <pic:cNvPicPr>
                            <a:picLocks noChangeAspect="1"/>
                          </pic:cNvPicPr>
                        </pic:nvPicPr>
                        <pic:blipFill>
                          <a:blip r:embed="rId8"/>
                          <a:stretch>
                            <a:fillRect/>
                          </a:stretch>
                        </pic:blipFill>
                        <pic:spPr>
                          <a:xfrm rot="5400000">
                            <a:off x="0" y="0"/>
                            <a:ext cx="1019810" cy="793750"/>
                          </a:xfrm>
                          <a:prstGeom prst="rect">
                            <a:avLst/>
                          </a:prstGeom>
                        </pic:spPr>
                      </pic:pic>
                    </a:graphicData>
                  </a:graphic>
                </wp:inline>
              </w:drawing>
            </w:r>
          </w:p>
        </w:tc>
      </w:tr>
      <w:tr w14:paraId="410EB6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0" w:hRule="atLeast"/>
          <w:jc w:val="center"/>
        </w:trPr>
        <w:tc>
          <w:tcPr>
            <w:tcW w:w="5004" w:type="dxa"/>
            <w:gridSpan w:val="4"/>
            <w:vAlign w:val="center"/>
          </w:tcPr>
          <w:p w14:paraId="4CD054B1">
            <w:pPr>
              <w:jc w:val="center"/>
              <w:rPr>
                <w:rFonts w:hint="eastAsia"/>
                <w:vertAlign w:val="baseline"/>
                <w:lang w:val="en-US" w:eastAsia="zh-CN"/>
              </w:rPr>
            </w:pPr>
            <w:r>
              <w:rPr>
                <w:rFonts w:hint="eastAsia"/>
                <w:vertAlign w:val="baseline"/>
                <w:lang w:val="en-US" w:eastAsia="zh-CN"/>
              </w:rPr>
              <w:t>总预算</w:t>
            </w:r>
          </w:p>
        </w:tc>
        <w:tc>
          <w:tcPr>
            <w:tcW w:w="1476" w:type="dxa"/>
            <w:vAlign w:val="center"/>
          </w:tcPr>
          <w:p w14:paraId="7BE769A7">
            <w:pPr>
              <w:jc w:val="center"/>
              <w:rPr>
                <w:rFonts w:hint="default"/>
                <w:vertAlign w:val="baseline"/>
                <w:lang w:val="en-US" w:eastAsia="zh-CN"/>
              </w:rPr>
            </w:pPr>
          </w:p>
        </w:tc>
        <w:tc>
          <w:tcPr>
            <w:tcW w:w="2028" w:type="dxa"/>
            <w:vAlign w:val="center"/>
          </w:tcPr>
          <w:p w14:paraId="3F9CFA2B">
            <w:pPr>
              <w:jc w:val="both"/>
              <w:rPr>
                <w:rFonts w:hint="eastAsia" w:eastAsiaTheme="minorEastAsia"/>
                <w:vertAlign w:val="baseline"/>
                <w:lang w:eastAsia="zh-CN"/>
              </w:rPr>
            </w:pPr>
          </w:p>
        </w:tc>
      </w:tr>
    </w:tbl>
    <w:p w14:paraId="3382DAEC">
      <w:pPr>
        <w:jc w:val="center"/>
        <w:rPr>
          <w:rFonts w:hint="eastAsia"/>
          <w:sz w:val="24"/>
          <w:szCs w:val="32"/>
          <w:lang w:val="en-US" w:eastAsia="zh-CN"/>
        </w:rPr>
      </w:pPr>
      <w:r>
        <w:rPr>
          <w:rFonts w:hint="eastAsia"/>
          <w:sz w:val="24"/>
          <w:szCs w:val="32"/>
          <w:lang w:val="en-US" w:eastAsia="zh-CN"/>
        </w:rPr>
        <w:t xml:space="preserve">           </w:t>
      </w:r>
    </w:p>
    <w:p w14:paraId="71971DB9">
      <w:pPr>
        <w:jc w:val="center"/>
        <w:rPr>
          <w:rFonts w:hint="eastAsia"/>
          <w:sz w:val="24"/>
          <w:szCs w:val="32"/>
          <w:lang w:val="en-US" w:eastAsia="zh-CN"/>
        </w:rPr>
      </w:pPr>
      <w:r>
        <w:rPr>
          <w:rFonts w:hint="eastAsia"/>
          <w:sz w:val="24"/>
          <w:szCs w:val="32"/>
          <w:lang w:val="en-US" w:eastAsia="zh-CN"/>
        </w:rPr>
        <w:t xml:space="preserve">             </w:t>
      </w:r>
    </w:p>
    <w:p w14:paraId="32F73192">
      <w:pPr>
        <w:jc w:val="center"/>
        <w:rPr>
          <w:rFonts w:hint="eastAsia"/>
          <w:sz w:val="24"/>
          <w:szCs w:val="32"/>
          <w:lang w:val="en-US" w:eastAsia="zh-CN"/>
        </w:rPr>
      </w:pPr>
      <w:r>
        <w:rPr>
          <w:rFonts w:hint="eastAsia"/>
          <w:sz w:val="24"/>
          <w:szCs w:val="32"/>
          <w:lang w:val="en-US" w:eastAsia="zh-CN"/>
        </w:rPr>
        <w:t xml:space="preserve">                 公司名称（加盖公章）：</w:t>
      </w:r>
    </w:p>
    <w:p w14:paraId="75EDC074">
      <w:pPr>
        <w:jc w:val="right"/>
        <w:rPr>
          <w:rFonts w:hint="eastAsia"/>
          <w:sz w:val="24"/>
          <w:szCs w:val="32"/>
          <w:lang w:val="en-US" w:eastAsia="zh-CN"/>
        </w:rPr>
      </w:pPr>
    </w:p>
    <w:p w14:paraId="3A37411F">
      <w:pPr>
        <w:jc w:val="right"/>
        <w:rPr>
          <w:rFonts w:hint="eastAsia"/>
          <w:sz w:val="24"/>
          <w:szCs w:val="32"/>
          <w:lang w:val="en-US" w:eastAsia="zh-CN"/>
        </w:rPr>
      </w:pPr>
    </w:p>
    <w:p w14:paraId="604A44F0">
      <w:pPr>
        <w:ind w:firstLine="5280" w:firstLineChars="2200"/>
        <w:jc w:val="both"/>
        <w:rPr>
          <w:rFonts w:hint="default"/>
          <w:sz w:val="24"/>
          <w:szCs w:val="32"/>
          <w:lang w:val="en-US" w:eastAsia="zh-CN"/>
        </w:rPr>
      </w:pPr>
      <w:r>
        <w:rPr>
          <w:rFonts w:hint="eastAsia"/>
          <w:sz w:val="24"/>
          <w:szCs w:val="32"/>
          <w:lang w:val="en-US" w:eastAsia="zh-CN"/>
        </w:rPr>
        <w:t>日    期：</w:t>
      </w:r>
    </w:p>
    <w:p w14:paraId="1A47126E">
      <w:pPr>
        <w:jc w:val="both"/>
        <w:rPr>
          <w:rFonts w:hint="default"/>
          <w:sz w:val="24"/>
          <w:szCs w:val="32"/>
          <w:lang w:val="en-US" w:eastAsia="zh-CN"/>
        </w:rPr>
      </w:pPr>
    </w:p>
    <w:sectPr>
      <w:pgSz w:w="11906" w:h="16838"/>
      <w:pgMar w:top="1100" w:right="1576" w:bottom="1100" w:left="1916"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1"/>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D81622D"/>
    <w:multiLevelType w:val="singleLevel"/>
    <w:tmpl w:val="2D81622D"/>
    <w:lvl w:ilvl="0" w:tentative="0">
      <w:start w:val="6"/>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085470"/>
    <w:rsid w:val="001B2FC1"/>
    <w:rsid w:val="002D093E"/>
    <w:rsid w:val="00342B89"/>
    <w:rsid w:val="00502C9E"/>
    <w:rsid w:val="00645F9C"/>
    <w:rsid w:val="00654AA1"/>
    <w:rsid w:val="006F5543"/>
    <w:rsid w:val="00841026"/>
    <w:rsid w:val="00842D1D"/>
    <w:rsid w:val="008C3C5F"/>
    <w:rsid w:val="008F427B"/>
    <w:rsid w:val="00936028"/>
    <w:rsid w:val="0097120C"/>
    <w:rsid w:val="009D62B2"/>
    <w:rsid w:val="00A73ABF"/>
    <w:rsid w:val="00A8370E"/>
    <w:rsid w:val="00AF21D6"/>
    <w:rsid w:val="00AF5D63"/>
    <w:rsid w:val="00CC5224"/>
    <w:rsid w:val="00CD1875"/>
    <w:rsid w:val="00EA5CA2"/>
    <w:rsid w:val="00ED2197"/>
    <w:rsid w:val="00F95DF0"/>
    <w:rsid w:val="01096406"/>
    <w:rsid w:val="010B76C1"/>
    <w:rsid w:val="01163EC5"/>
    <w:rsid w:val="01212378"/>
    <w:rsid w:val="01275881"/>
    <w:rsid w:val="01392FB3"/>
    <w:rsid w:val="013B4D61"/>
    <w:rsid w:val="013C2438"/>
    <w:rsid w:val="01556340"/>
    <w:rsid w:val="01737D29"/>
    <w:rsid w:val="017820D8"/>
    <w:rsid w:val="01793B4A"/>
    <w:rsid w:val="01A71EF0"/>
    <w:rsid w:val="01B55B0C"/>
    <w:rsid w:val="01C324D3"/>
    <w:rsid w:val="01C71D39"/>
    <w:rsid w:val="01CA4325"/>
    <w:rsid w:val="01D76D30"/>
    <w:rsid w:val="01DB67BE"/>
    <w:rsid w:val="01E92EE7"/>
    <w:rsid w:val="01EB0520"/>
    <w:rsid w:val="01F0218D"/>
    <w:rsid w:val="01FC06C4"/>
    <w:rsid w:val="02170DE3"/>
    <w:rsid w:val="0223525F"/>
    <w:rsid w:val="02290CA0"/>
    <w:rsid w:val="022C0D6A"/>
    <w:rsid w:val="02463DB1"/>
    <w:rsid w:val="025705E1"/>
    <w:rsid w:val="02711D72"/>
    <w:rsid w:val="02717897"/>
    <w:rsid w:val="028269EC"/>
    <w:rsid w:val="029603D8"/>
    <w:rsid w:val="02A22695"/>
    <w:rsid w:val="02C41AD9"/>
    <w:rsid w:val="02D44874"/>
    <w:rsid w:val="02DA5AB8"/>
    <w:rsid w:val="02EC7CD0"/>
    <w:rsid w:val="02FF2F26"/>
    <w:rsid w:val="03024957"/>
    <w:rsid w:val="03165772"/>
    <w:rsid w:val="031C1BDF"/>
    <w:rsid w:val="032134F8"/>
    <w:rsid w:val="032C6E2A"/>
    <w:rsid w:val="03624125"/>
    <w:rsid w:val="03646232"/>
    <w:rsid w:val="037734B4"/>
    <w:rsid w:val="03903F8E"/>
    <w:rsid w:val="03904B3D"/>
    <w:rsid w:val="03945A7C"/>
    <w:rsid w:val="03A14442"/>
    <w:rsid w:val="03A6542C"/>
    <w:rsid w:val="03B522AF"/>
    <w:rsid w:val="03B55ADD"/>
    <w:rsid w:val="03BD16F4"/>
    <w:rsid w:val="03CF7F70"/>
    <w:rsid w:val="03E119B1"/>
    <w:rsid w:val="03E633A3"/>
    <w:rsid w:val="03F316B4"/>
    <w:rsid w:val="03FD3070"/>
    <w:rsid w:val="03FE281C"/>
    <w:rsid w:val="04082A34"/>
    <w:rsid w:val="04170646"/>
    <w:rsid w:val="0425673E"/>
    <w:rsid w:val="042D3683"/>
    <w:rsid w:val="04443E2C"/>
    <w:rsid w:val="04452221"/>
    <w:rsid w:val="04474DEF"/>
    <w:rsid w:val="045A2B76"/>
    <w:rsid w:val="045D0979"/>
    <w:rsid w:val="04772FAE"/>
    <w:rsid w:val="04855D05"/>
    <w:rsid w:val="049554F5"/>
    <w:rsid w:val="0497503F"/>
    <w:rsid w:val="049E76F1"/>
    <w:rsid w:val="04BC1BE0"/>
    <w:rsid w:val="04C50C16"/>
    <w:rsid w:val="04CE6C32"/>
    <w:rsid w:val="04D915D1"/>
    <w:rsid w:val="04DD483D"/>
    <w:rsid w:val="04E501BF"/>
    <w:rsid w:val="04FE5B26"/>
    <w:rsid w:val="050331CC"/>
    <w:rsid w:val="05074CFC"/>
    <w:rsid w:val="050B1570"/>
    <w:rsid w:val="05105B2F"/>
    <w:rsid w:val="051379D8"/>
    <w:rsid w:val="051F4F4A"/>
    <w:rsid w:val="052E6B02"/>
    <w:rsid w:val="0535160C"/>
    <w:rsid w:val="053670CA"/>
    <w:rsid w:val="0540406D"/>
    <w:rsid w:val="054A3964"/>
    <w:rsid w:val="05787362"/>
    <w:rsid w:val="0580684B"/>
    <w:rsid w:val="05834886"/>
    <w:rsid w:val="059B3BD9"/>
    <w:rsid w:val="05AC498A"/>
    <w:rsid w:val="05C140E1"/>
    <w:rsid w:val="05C21262"/>
    <w:rsid w:val="05D162BA"/>
    <w:rsid w:val="05D65EBB"/>
    <w:rsid w:val="05E33778"/>
    <w:rsid w:val="05E67305"/>
    <w:rsid w:val="05EB76DF"/>
    <w:rsid w:val="05FC0AEA"/>
    <w:rsid w:val="061140FA"/>
    <w:rsid w:val="063B0517"/>
    <w:rsid w:val="06417C84"/>
    <w:rsid w:val="06425D57"/>
    <w:rsid w:val="0659760A"/>
    <w:rsid w:val="067F5B8F"/>
    <w:rsid w:val="06810A9B"/>
    <w:rsid w:val="068C7636"/>
    <w:rsid w:val="069F6ECB"/>
    <w:rsid w:val="06BC2AB1"/>
    <w:rsid w:val="06BC2ACF"/>
    <w:rsid w:val="06C634C2"/>
    <w:rsid w:val="06CB6C4E"/>
    <w:rsid w:val="06EF3649"/>
    <w:rsid w:val="070A284B"/>
    <w:rsid w:val="070B72BC"/>
    <w:rsid w:val="071263B9"/>
    <w:rsid w:val="07173595"/>
    <w:rsid w:val="074430A2"/>
    <w:rsid w:val="0746178F"/>
    <w:rsid w:val="075069DB"/>
    <w:rsid w:val="07511AB1"/>
    <w:rsid w:val="075C65BA"/>
    <w:rsid w:val="075F27A6"/>
    <w:rsid w:val="077D3D15"/>
    <w:rsid w:val="07BE2150"/>
    <w:rsid w:val="07D0406D"/>
    <w:rsid w:val="07F142C2"/>
    <w:rsid w:val="080F585B"/>
    <w:rsid w:val="08175254"/>
    <w:rsid w:val="082961B5"/>
    <w:rsid w:val="082B7B1F"/>
    <w:rsid w:val="08352568"/>
    <w:rsid w:val="083663EC"/>
    <w:rsid w:val="084B59B8"/>
    <w:rsid w:val="08567533"/>
    <w:rsid w:val="085C4E38"/>
    <w:rsid w:val="086A1D25"/>
    <w:rsid w:val="08881924"/>
    <w:rsid w:val="088E6B44"/>
    <w:rsid w:val="0894551A"/>
    <w:rsid w:val="089E36E0"/>
    <w:rsid w:val="08B81F3E"/>
    <w:rsid w:val="08BE29D2"/>
    <w:rsid w:val="08CA7D60"/>
    <w:rsid w:val="08D334E5"/>
    <w:rsid w:val="08DE5856"/>
    <w:rsid w:val="08EC590A"/>
    <w:rsid w:val="08F054D4"/>
    <w:rsid w:val="08F96D55"/>
    <w:rsid w:val="0901219A"/>
    <w:rsid w:val="0903411E"/>
    <w:rsid w:val="09036CB0"/>
    <w:rsid w:val="0904110A"/>
    <w:rsid w:val="092B6247"/>
    <w:rsid w:val="092C2CCC"/>
    <w:rsid w:val="09382E3C"/>
    <w:rsid w:val="094008D7"/>
    <w:rsid w:val="095F4D9A"/>
    <w:rsid w:val="096A4625"/>
    <w:rsid w:val="09700258"/>
    <w:rsid w:val="09887597"/>
    <w:rsid w:val="099572E8"/>
    <w:rsid w:val="099F1D61"/>
    <w:rsid w:val="09B5312A"/>
    <w:rsid w:val="09C82791"/>
    <w:rsid w:val="09E242C8"/>
    <w:rsid w:val="09E677DC"/>
    <w:rsid w:val="09F416FB"/>
    <w:rsid w:val="0A5027D8"/>
    <w:rsid w:val="0A564426"/>
    <w:rsid w:val="0A6730AA"/>
    <w:rsid w:val="0A6C0718"/>
    <w:rsid w:val="0A710CE7"/>
    <w:rsid w:val="0A861AFD"/>
    <w:rsid w:val="0A8A36FD"/>
    <w:rsid w:val="0A994D69"/>
    <w:rsid w:val="0AB225C6"/>
    <w:rsid w:val="0AC41850"/>
    <w:rsid w:val="0ACD016F"/>
    <w:rsid w:val="0AD5758A"/>
    <w:rsid w:val="0B04120E"/>
    <w:rsid w:val="0B0F3D40"/>
    <w:rsid w:val="0B131E43"/>
    <w:rsid w:val="0B1A08DA"/>
    <w:rsid w:val="0B261125"/>
    <w:rsid w:val="0B28586A"/>
    <w:rsid w:val="0B2E71F5"/>
    <w:rsid w:val="0B353F32"/>
    <w:rsid w:val="0B3C2154"/>
    <w:rsid w:val="0B514C39"/>
    <w:rsid w:val="0B5D39A4"/>
    <w:rsid w:val="0B735C68"/>
    <w:rsid w:val="0B75403F"/>
    <w:rsid w:val="0B766AA1"/>
    <w:rsid w:val="0B771DE5"/>
    <w:rsid w:val="0B7902BC"/>
    <w:rsid w:val="0B892950"/>
    <w:rsid w:val="0B977909"/>
    <w:rsid w:val="0BC725C2"/>
    <w:rsid w:val="0BCE20FF"/>
    <w:rsid w:val="0BD03D8B"/>
    <w:rsid w:val="0BD62F7A"/>
    <w:rsid w:val="0BED31A4"/>
    <w:rsid w:val="0BF1320C"/>
    <w:rsid w:val="0C015525"/>
    <w:rsid w:val="0C016A90"/>
    <w:rsid w:val="0C087B90"/>
    <w:rsid w:val="0C094FDF"/>
    <w:rsid w:val="0C1252EF"/>
    <w:rsid w:val="0C216733"/>
    <w:rsid w:val="0C326F14"/>
    <w:rsid w:val="0C34132A"/>
    <w:rsid w:val="0C3E21EA"/>
    <w:rsid w:val="0C6D0920"/>
    <w:rsid w:val="0C6F5DE9"/>
    <w:rsid w:val="0C7532CE"/>
    <w:rsid w:val="0C99559F"/>
    <w:rsid w:val="0CA30032"/>
    <w:rsid w:val="0CA42DBC"/>
    <w:rsid w:val="0CAC26D2"/>
    <w:rsid w:val="0CBE0E69"/>
    <w:rsid w:val="0CCB6C63"/>
    <w:rsid w:val="0CD01941"/>
    <w:rsid w:val="0CD2025A"/>
    <w:rsid w:val="0CE51910"/>
    <w:rsid w:val="0CE56556"/>
    <w:rsid w:val="0CEF0BF5"/>
    <w:rsid w:val="0CF52E5B"/>
    <w:rsid w:val="0CF57A96"/>
    <w:rsid w:val="0CF84560"/>
    <w:rsid w:val="0CFF675F"/>
    <w:rsid w:val="0D002F69"/>
    <w:rsid w:val="0D065AB3"/>
    <w:rsid w:val="0D0E16D5"/>
    <w:rsid w:val="0D185074"/>
    <w:rsid w:val="0D193B8E"/>
    <w:rsid w:val="0D1B70B6"/>
    <w:rsid w:val="0D2E1739"/>
    <w:rsid w:val="0D3D20BF"/>
    <w:rsid w:val="0D3D3F9E"/>
    <w:rsid w:val="0D4E162E"/>
    <w:rsid w:val="0D5259C5"/>
    <w:rsid w:val="0D681975"/>
    <w:rsid w:val="0D6A0B9B"/>
    <w:rsid w:val="0D6A6D2A"/>
    <w:rsid w:val="0D7A0179"/>
    <w:rsid w:val="0D7C5868"/>
    <w:rsid w:val="0D7C7FA9"/>
    <w:rsid w:val="0D8467ED"/>
    <w:rsid w:val="0D9D043A"/>
    <w:rsid w:val="0D9E390F"/>
    <w:rsid w:val="0DB11640"/>
    <w:rsid w:val="0DB446F8"/>
    <w:rsid w:val="0DC4311A"/>
    <w:rsid w:val="0DCC3376"/>
    <w:rsid w:val="0DD654F7"/>
    <w:rsid w:val="0DF651AB"/>
    <w:rsid w:val="0E034289"/>
    <w:rsid w:val="0E084DD1"/>
    <w:rsid w:val="0E0A5DE8"/>
    <w:rsid w:val="0E1D434F"/>
    <w:rsid w:val="0E247A69"/>
    <w:rsid w:val="0E2C0C9A"/>
    <w:rsid w:val="0E370B89"/>
    <w:rsid w:val="0E550D4D"/>
    <w:rsid w:val="0E643532"/>
    <w:rsid w:val="0E7E257E"/>
    <w:rsid w:val="0E8419E0"/>
    <w:rsid w:val="0E850FDB"/>
    <w:rsid w:val="0E8A5AF6"/>
    <w:rsid w:val="0E8F4121"/>
    <w:rsid w:val="0EA30A12"/>
    <w:rsid w:val="0EBB14E1"/>
    <w:rsid w:val="0EBE5423"/>
    <w:rsid w:val="0EC672D4"/>
    <w:rsid w:val="0EC8332D"/>
    <w:rsid w:val="0EC85978"/>
    <w:rsid w:val="0ED42901"/>
    <w:rsid w:val="0EF65397"/>
    <w:rsid w:val="0EFC5236"/>
    <w:rsid w:val="0F0A090F"/>
    <w:rsid w:val="0F0C068C"/>
    <w:rsid w:val="0F1E66A5"/>
    <w:rsid w:val="0F2D227E"/>
    <w:rsid w:val="0F2F104E"/>
    <w:rsid w:val="0F3C2C5B"/>
    <w:rsid w:val="0F4D39AF"/>
    <w:rsid w:val="0F4F1B57"/>
    <w:rsid w:val="0F6324CA"/>
    <w:rsid w:val="0F706008"/>
    <w:rsid w:val="0F843F02"/>
    <w:rsid w:val="0F8E1090"/>
    <w:rsid w:val="0FA0424C"/>
    <w:rsid w:val="0FA117CA"/>
    <w:rsid w:val="0FAA3660"/>
    <w:rsid w:val="0FAE5CEB"/>
    <w:rsid w:val="0FB007C3"/>
    <w:rsid w:val="0FB734FA"/>
    <w:rsid w:val="0FBD6C79"/>
    <w:rsid w:val="0FBE3DA4"/>
    <w:rsid w:val="0FC00E04"/>
    <w:rsid w:val="0FC4217E"/>
    <w:rsid w:val="0FDA10BD"/>
    <w:rsid w:val="0FED7B89"/>
    <w:rsid w:val="0FF75B15"/>
    <w:rsid w:val="10181ABA"/>
    <w:rsid w:val="10330E50"/>
    <w:rsid w:val="1047467A"/>
    <w:rsid w:val="104806A3"/>
    <w:rsid w:val="104B27F8"/>
    <w:rsid w:val="105A27E3"/>
    <w:rsid w:val="107E3FAF"/>
    <w:rsid w:val="1088308F"/>
    <w:rsid w:val="109103A9"/>
    <w:rsid w:val="10AF254F"/>
    <w:rsid w:val="10BE6532"/>
    <w:rsid w:val="10E3749B"/>
    <w:rsid w:val="10FC76AD"/>
    <w:rsid w:val="1105739C"/>
    <w:rsid w:val="111302F9"/>
    <w:rsid w:val="112D51D5"/>
    <w:rsid w:val="113B2D1B"/>
    <w:rsid w:val="114D79CB"/>
    <w:rsid w:val="114F0761"/>
    <w:rsid w:val="116C639F"/>
    <w:rsid w:val="11837BB8"/>
    <w:rsid w:val="11B100AE"/>
    <w:rsid w:val="11ED375D"/>
    <w:rsid w:val="11F87EA8"/>
    <w:rsid w:val="122E0E6D"/>
    <w:rsid w:val="124A6FFC"/>
    <w:rsid w:val="124D54A4"/>
    <w:rsid w:val="12550984"/>
    <w:rsid w:val="125F3B86"/>
    <w:rsid w:val="12696553"/>
    <w:rsid w:val="12770B3D"/>
    <w:rsid w:val="1278639D"/>
    <w:rsid w:val="129B1485"/>
    <w:rsid w:val="12A16D47"/>
    <w:rsid w:val="12A40CBD"/>
    <w:rsid w:val="12B234E6"/>
    <w:rsid w:val="12B64692"/>
    <w:rsid w:val="12BC1F4E"/>
    <w:rsid w:val="12BF3F95"/>
    <w:rsid w:val="12C17DCC"/>
    <w:rsid w:val="12DA4185"/>
    <w:rsid w:val="12DD6059"/>
    <w:rsid w:val="12E30E2F"/>
    <w:rsid w:val="12EA441C"/>
    <w:rsid w:val="12EA5130"/>
    <w:rsid w:val="12EC04A8"/>
    <w:rsid w:val="130649BE"/>
    <w:rsid w:val="130A3874"/>
    <w:rsid w:val="132A5486"/>
    <w:rsid w:val="132B0A2A"/>
    <w:rsid w:val="13311F3E"/>
    <w:rsid w:val="13344018"/>
    <w:rsid w:val="134457E2"/>
    <w:rsid w:val="134A6CCA"/>
    <w:rsid w:val="1373202C"/>
    <w:rsid w:val="13772839"/>
    <w:rsid w:val="138038B1"/>
    <w:rsid w:val="138C6C86"/>
    <w:rsid w:val="138D37B4"/>
    <w:rsid w:val="13B138F4"/>
    <w:rsid w:val="13B34348"/>
    <w:rsid w:val="13B95A19"/>
    <w:rsid w:val="13BC2BEB"/>
    <w:rsid w:val="13C50796"/>
    <w:rsid w:val="13CC3DFB"/>
    <w:rsid w:val="13D532A5"/>
    <w:rsid w:val="13FB6C00"/>
    <w:rsid w:val="140915A3"/>
    <w:rsid w:val="14096D3E"/>
    <w:rsid w:val="140F1ED2"/>
    <w:rsid w:val="14117769"/>
    <w:rsid w:val="141277E6"/>
    <w:rsid w:val="14235F3D"/>
    <w:rsid w:val="1426671E"/>
    <w:rsid w:val="14750D27"/>
    <w:rsid w:val="1478092D"/>
    <w:rsid w:val="14784B19"/>
    <w:rsid w:val="148007D8"/>
    <w:rsid w:val="14876DFF"/>
    <w:rsid w:val="148C0013"/>
    <w:rsid w:val="14983A03"/>
    <w:rsid w:val="149B399F"/>
    <w:rsid w:val="14A83478"/>
    <w:rsid w:val="14C6512D"/>
    <w:rsid w:val="14D061B4"/>
    <w:rsid w:val="14D97729"/>
    <w:rsid w:val="14E82FBD"/>
    <w:rsid w:val="14EE05AE"/>
    <w:rsid w:val="14F415F8"/>
    <w:rsid w:val="150A5882"/>
    <w:rsid w:val="15103BA6"/>
    <w:rsid w:val="156D7EFF"/>
    <w:rsid w:val="1573568B"/>
    <w:rsid w:val="157B4940"/>
    <w:rsid w:val="15957DB7"/>
    <w:rsid w:val="15993796"/>
    <w:rsid w:val="15AC03F9"/>
    <w:rsid w:val="15B76A95"/>
    <w:rsid w:val="15BE5A8B"/>
    <w:rsid w:val="15F36D5B"/>
    <w:rsid w:val="160428F5"/>
    <w:rsid w:val="16117391"/>
    <w:rsid w:val="161C09BD"/>
    <w:rsid w:val="162F0D1F"/>
    <w:rsid w:val="16490F65"/>
    <w:rsid w:val="164A50C8"/>
    <w:rsid w:val="165E0793"/>
    <w:rsid w:val="16A36BF1"/>
    <w:rsid w:val="16AD40B8"/>
    <w:rsid w:val="16B804C2"/>
    <w:rsid w:val="16CA337D"/>
    <w:rsid w:val="16EE142B"/>
    <w:rsid w:val="172577D0"/>
    <w:rsid w:val="17336B93"/>
    <w:rsid w:val="173A79EA"/>
    <w:rsid w:val="1747592F"/>
    <w:rsid w:val="17485812"/>
    <w:rsid w:val="174D11F8"/>
    <w:rsid w:val="17686623"/>
    <w:rsid w:val="177670DB"/>
    <w:rsid w:val="17897367"/>
    <w:rsid w:val="179575FE"/>
    <w:rsid w:val="17A32224"/>
    <w:rsid w:val="17A663C5"/>
    <w:rsid w:val="17B8095B"/>
    <w:rsid w:val="17C21924"/>
    <w:rsid w:val="17C3529D"/>
    <w:rsid w:val="17DD71D6"/>
    <w:rsid w:val="17E42F69"/>
    <w:rsid w:val="1821478C"/>
    <w:rsid w:val="18351633"/>
    <w:rsid w:val="183E1494"/>
    <w:rsid w:val="18591C54"/>
    <w:rsid w:val="188E1587"/>
    <w:rsid w:val="189B0BF2"/>
    <w:rsid w:val="18A02495"/>
    <w:rsid w:val="18A86197"/>
    <w:rsid w:val="18B97A8A"/>
    <w:rsid w:val="18BD6BE6"/>
    <w:rsid w:val="18C12C24"/>
    <w:rsid w:val="18D15037"/>
    <w:rsid w:val="18D472D5"/>
    <w:rsid w:val="18E764AC"/>
    <w:rsid w:val="18E93BB8"/>
    <w:rsid w:val="18EF151E"/>
    <w:rsid w:val="19022263"/>
    <w:rsid w:val="190D4D1C"/>
    <w:rsid w:val="19124DCD"/>
    <w:rsid w:val="193D4759"/>
    <w:rsid w:val="194158B0"/>
    <w:rsid w:val="1958443B"/>
    <w:rsid w:val="19721484"/>
    <w:rsid w:val="199B0FC1"/>
    <w:rsid w:val="19B6144E"/>
    <w:rsid w:val="19B96041"/>
    <w:rsid w:val="19B9650E"/>
    <w:rsid w:val="19BF2716"/>
    <w:rsid w:val="19C205FE"/>
    <w:rsid w:val="19CF668B"/>
    <w:rsid w:val="19E204DB"/>
    <w:rsid w:val="1A0B306E"/>
    <w:rsid w:val="1A1C5841"/>
    <w:rsid w:val="1A1F4452"/>
    <w:rsid w:val="1A2108DB"/>
    <w:rsid w:val="1A300708"/>
    <w:rsid w:val="1A39581E"/>
    <w:rsid w:val="1A3C6CDC"/>
    <w:rsid w:val="1A4C2D61"/>
    <w:rsid w:val="1A6C26C9"/>
    <w:rsid w:val="1A7002E8"/>
    <w:rsid w:val="1A712F15"/>
    <w:rsid w:val="1A7844CB"/>
    <w:rsid w:val="1A7D2FF9"/>
    <w:rsid w:val="1A8267DD"/>
    <w:rsid w:val="1A8B13BC"/>
    <w:rsid w:val="1A8F51A5"/>
    <w:rsid w:val="1A9D50EC"/>
    <w:rsid w:val="1AA4275C"/>
    <w:rsid w:val="1AAB462F"/>
    <w:rsid w:val="1AC71A20"/>
    <w:rsid w:val="1AD07F8A"/>
    <w:rsid w:val="1AE2509F"/>
    <w:rsid w:val="1AE268A1"/>
    <w:rsid w:val="1AE85F65"/>
    <w:rsid w:val="1AFD2350"/>
    <w:rsid w:val="1AFD3B60"/>
    <w:rsid w:val="1B0B1477"/>
    <w:rsid w:val="1B1575AF"/>
    <w:rsid w:val="1B1D700B"/>
    <w:rsid w:val="1B2A0FAA"/>
    <w:rsid w:val="1B3B35E7"/>
    <w:rsid w:val="1B4453AA"/>
    <w:rsid w:val="1B6A3849"/>
    <w:rsid w:val="1B7F0EC9"/>
    <w:rsid w:val="1B9A7A62"/>
    <w:rsid w:val="1BA006B1"/>
    <w:rsid w:val="1BA00DD6"/>
    <w:rsid w:val="1BA75B7F"/>
    <w:rsid w:val="1BB07B56"/>
    <w:rsid w:val="1BDA2ECC"/>
    <w:rsid w:val="1BF26325"/>
    <w:rsid w:val="1BF83088"/>
    <w:rsid w:val="1C0F40D6"/>
    <w:rsid w:val="1C0F6718"/>
    <w:rsid w:val="1C1C13AD"/>
    <w:rsid w:val="1C263EB6"/>
    <w:rsid w:val="1C5513A9"/>
    <w:rsid w:val="1C5B1435"/>
    <w:rsid w:val="1C6A084B"/>
    <w:rsid w:val="1C6D5446"/>
    <w:rsid w:val="1C7D722F"/>
    <w:rsid w:val="1C9600C3"/>
    <w:rsid w:val="1C982A7B"/>
    <w:rsid w:val="1C9964C4"/>
    <w:rsid w:val="1C9C3163"/>
    <w:rsid w:val="1CA83406"/>
    <w:rsid w:val="1CB0659A"/>
    <w:rsid w:val="1CC00EFB"/>
    <w:rsid w:val="1CD910FB"/>
    <w:rsid w:val="1D017963"/>
    <w:rsid w:val="1D054CD7"/>
    <w:rsid w:val="1D30758C"/>
    <w:rsid w:val="1D3E4C4E"/>
    <w:rsid w:val="1D560A15"/>
    <w:rsid w:val="1D59406F"/>
    <w:rsid w:val="1D6D52E7"/>
    <w:rsid w:val="1D6E733F"/>
    <w:rsid w:val="1D780191"/>
    <w:rsid w:val="1D7B3E43"/>
    <w:rsid w:val="1D843D6E"/>
    <w:rsid w:val="1D906776"/>
    <w:rsid w:val="1D926916"/>
    <w:rsid w:val="1D934624"/>
    <w:rsid w:val="1DA14F36"/>
    <w:rsid w:val="1DC76674"/>
    <w:rsid w:val="1DCE5DE4"/>
    <w:rsid w:val="1DD91EB7"/>
    <w:rsid w:val="1DDD3290"/>
    <w:rsid w:val="1DED7DBC"/>
    <w:rsid w:val="1DEE67F0"/>
    <w:rsid w:val="1E085D4D"/>
    <w:rsid w:val="1E0E1EFA"/>
    <w:rsid w:val="1E464586"/>
    <w:rsid w:val="1E4A57A4"/>
    <w:rsid w:val="1E580F15"/>
    <w:rsid w:val="1E6857C2"/>
    <w:rsid w:val="1E7458AC"/>
    <w:rsid w:val="1E764730"/>
    <w:rsid w:val="1E877DAE"/>
    <w:rsid w:val="1E9C42FE"/>
    <w:rsid w:val="1E9D764F"/>
    <w:rsid w:val="1EA3005A"/>
    <w:rsid w:val="1EA6677B"/>
    <w:rsid w:val="1EAB0FD5"/>
    <w:rsid w:val="1EAD177E"/>
    <w:rsid w:val="1EC653F6"/>
    <w:rsid w:val="1ECD34FF"/>
    <w:rsid w:val="1ED726F6"/>
    <w:rsid w:val="1EE775FA"/>
    <w:rsid w:val="1EEB5DA0"/>
    <w:rsid w:val="1F1A786E"/>
    <w:rsid w:val="1F1C5532"/>
    <w:rsid w:val="1F1F0A96"/>
    <w:rsid w:val="1F2905D5"/>
    <w:rsid w:val="1F436DA6"/>
    <w:rsid w:val="1F4C4E23"/>
    <w:rsid w:val="1F4F3EDF"/>
    <w:rsid w:val="1F6A5FBA"/>
    <w:rsid w:val="1F7771EB"/>
    <w:rsid w:val="1F782B60"/>
    <w:rsid w:val="1F8202CA"/>
    <w:rsid w:val="1F9655F7"/>
    <w:rsid w:val="1FAA71E7"/>
    <w:rsid w:val="1FC260EE"/>
    <w:rsid w:val="1FDB0390"/>
    <w:rsid w:val="1FDE5BBE"/>
    <w:rsid w:val="2002668F"/>
    <w:rsid w:val="201166D8"/>
    <w:rsid w:val="20141C4B"/>
    <w:rsid w:val="202F5819"/>
    <w:rsid w:val="203A5F51"/>
    <w:rsid w:val="203F5DFB"/>
    <w:rsid w:val="20495DCF"/>
    <w:rsid w:val="206300EF"/>
    <w:rsid w:val="206963C6"/>
    <w:rsid w:val="20801DA7"/>
    <w:rsid w:val="2090198B"/>
    <w:rsid w:val="20977158"/>
    <w:rsid w:val="20AB7FB1"/>
    <w:rsid w:val="20B43420"/>
    <w:rsid w:val="20B95C0B"/>
    <w:rsid w:val="20CF095F"/>
    <w:rsid w:val="20E02BC3"/>
    <w:rsid w:val="20E8295F"/>
    <w:rsid w:val="2105185C"/>
    <w:rsid w:val="21097C60"/>
    <w:rsid w:val="210F34E8"/>
    <w:rsid w:val="21264DEC"/>
    <w:rsid w:val="21344246"/>
    <w:rsid w:val="213B3047"/>
    <w:rsid w:val="21473D57"/>
    <w:rsid w:val="215066C2"/>
    <w:rsid w:val="215A2F4E"/>
    <w:rsid w:val="21807DD6"/>
    <w:rsid w:val="218E7CA5"/>
    <w:rsid w:val="21924AF8"/>
    <w:rsid w:val="219313CE"/>
    <w:rsid w:val="21BE2904"/>
    <w:rsid w:val="21D06ED2"/>
    <w:rsid w:val="21E840D3"/>
    <w:rsid w:val="21EB1BFA"/>
    <w:rsid w:val="21EF505E"/>
    <w:rsid w:val="21F02631"/>
    <w:rsid w:val="21F411EA"/>
    <w:rsid w:val="21F65639"/>
    <w:rsid w:val="21F94ADE"/>
    <w:rsid w:val="21FD20B3"/>
    <w:rsid w:val="22207A26"/>
    <w:rsid w:val="222E7509"/>
    <w:rsid w:val="223116F0"/>
    <w:rsid w:val="223925E6"/>
    <w:rsid w:val="223F1295"/>
    <w:rsid w:val="224224F4"/>
    <w:rsid w:val="225D39D0"/>
    <w:rsid w:val="226024E0"/>
    <w:rsid w:val="22644214"/>
    <w:rsid w:val="226C7D45"/>
    <w:rsid w:val="227171DF"/>
    <w:rsid w:val="227668F3"/>
    <w:rsid w:val="22974809"/>
    <w:rsid w:val="229E1D56"/>
    <w:rsid w:val="22C276B6"/>
    <w:rsid w:val="22F07C39"/>
    <w:rsid w:val="23137077"/>
    <w:rsid w:val="231D09C6"/>
    <w:rsid w:val="23522FBB"/>
    <w:rsid w:val="236539FA"/>
    <w:rsid w:val="23671D47"/>
    <w:rsid w:val="237B1340"/>
    <w:rsid w:val="23A20297"/>
    <w:rsid w:val="23B44051"/>
    <w:rsid w:val="23BF76F1"/>
    <w:rsid w:val="23DB65D9"/>
    <w:rsid w:val="23E10797"/>
    <w:rsid w:val="2428223F"/>
    <w:rsid w:val="24287FB9"/>
    <w:rsid w:val="245E62A8"/>
    <w:rsid w:val="24650B47"/>
    <w:rsid w:val="248737EF"/>
    <w:rsid w:val="249D113D"/>
    <w:rsid w:val="24BA6770"/>
    <w:rsid w:val="24BE3790"/>
    <w:rsid w:val="24C523AD"/>
    <w:rsid w:val="24CD649F"/>
    <w:rsid w:val="24D00B1E"/>
    <w:rsid w:val="24F04BAA"/>
    <w:rsid w:val="24F24E18"/>
    <w:rsid w:val="250004E5"/>
    <w:rsid w:val="25003671"/>
    <w:rsid w:val="250064D7"/>
    <w:rsid w:val="254D78FA"/>
    <w:rsid w:val="255A6D28"/>
    <w:rsid w:val="258233BB"/>
    <w:rsid w:val="25A71930"/>
    <w:rsid w:val="25AB05A4"/>
    <w:rsid w:val="25C21C5F"/>
    <w:rsid w:val="25CD79B1"/>
    <w:rsid w:val="25E95A60"/>
    <w:rsid w:val="26157D7A"/>
    <w:rsid w:val="261B6206"/>
    <w:rsid w:val="261F2A1A"/>
    <w:rsid w:val="262C0DD7"/>
    <w:rsid w:val="263112B2"/>
    <w:rsid w:val="26331580"/>
    <w:rsid w:val="263C0B5B"/>
    <w:rsid w:val="2640061E"/>
    <w:rsid w:val="26421880"/>
    <w:rsid w:val="26542DC7"/>
    <w:rsid w:val="26583A80"/>
    <w:rsid w:val="266D54E9"/>
    <w:rsid w:val="26723236"/>
    <w:rsid w:val="269E1452"/>
    <w:rsid w:val="26A33B64"/>
    <w:rsid w:val="26A62390"/>
    <w:rsid w:val="26F02006"/>
    <w:rsid w:val="26FB50CD"/>
    <w:rsid w:val="26FE0094"/>
    <w:rsid w:val="27151286"/>
    <w:rsid w:val="2721058B"/>
    <w:rsid w:val="272575FD"/>
    <w:rsid w:val="27325F8A"/>
    <w:rsid w:val="273C7DC6"/>
    <w:rsid w:val="27454AC5"/>
    <w:rsid w:val="275A1C7B"/>
    <w:rsid w:val="275B503A"/>
    <w:rsid w:val="276C2E32"/>
    <w:rsid w:val="27752D0E"/>
    <w:rsid w:val="278F1CFE"/>
    <w:rsid w:val="27A2385A"/>
    <w:rsid w:val="27A54382"/>
    <w:rsid w:val="27AA3021"/>
    <w:rsid w:val="27B61127"/>
    <w:rsid w:val="27C602FB"/>
    <w:rsid w:val="27EC7BD8"/>
    <w:rsid w:val="27F5567C"/>
    <w:rsid w:val="280C569C"/>
    <w:rsid w:val="281A14D7"/>
    <w:rsid w:val="281D3692"/>
    <w:rsid w:val="2820093F"/>
    <w:rsid w:val="28211517"/>
    <w:rsid w:val="28367EE4"/>
    <w:rsid w:val="28592342"/>
    <w:rsid w:val="286A5918"/>
    <w:rsid w:val="28956940"/>
    <w:rsid w:val="28A86554"/>
    <w:rsid w:val="28AB4197"/>
    <w:rsid w:val="28B5728A"/>
    <w:rsid w:val="28C52801"/>
    <w:rsid w:val="28CD035E"/>
    <w:rsid w:val="28CE08CC"/>
    <w:rsid w:val="28D31E1B"/>
    <w:rsid w:val="28DA22C7"/>
    <w:rsid w:val="28E85AF3"/>
    <w:rsid w:val="29067DC2"/>
    <w:rsid w:val="290C730E"/>
    <w:rsid w:val="290F603F"/>
    <w:rsid w:val="29113ED3"/>
    <w:rsid w:val="29152342"/>
    <w:rsid w:val="2933155C"/>
    <w:rsid w:val="293952DF"/>
    <w:rsid w:val="294274B4"/>
    <w:rsid w:val="29523F4E"/>
    <w:rsid w:val="29554438"/>
    <w:rsid w:val="2967733C"/>
    <w:rsid w:val="298209D4"/>
    <w:rsid w:val="29851196"/>
    <w:rsid w:val="29921E21"/>
    <w:rsid w:val="299419EB"/>
    <w:rsid w:val="299C4833"/>
    <w:rsid w:val="29A45DCE"/>
    <w:rsid w:val="29AA0CA3"/>
    <w:rsid w:val="29D1137B"/>
    <w:rsid w:val="29EC3A17"/>
    <w:rsid w:val="2A0C25AB"/>
    <w:rsid w:val="2A137F52"/>
    <w:rsid w:val="2A232829"/>
    <w:rsid w:val="2A262530"/>
    <w:rsid w:val="2A7626F9"/>
    <w:rsid w:val="2A7F4FF2"/>
    <w:rsid w:val="2A82137A"/>
    <w:rsid w:val="2A8F1301"/>
    <w:rsid w:val="2A972458"/>
    <w:rsid w:val="2A99046B"/>
    <w:rsid w:val="2A993FAC"/>
    <w:rsid w:val="2A9A7FF9"/>
    <w:rsid w:val="2A9C4C75"/>
    <w:rsid w:val="2A9E22AC"/>
    <w:rsid w:val="2AC61582"/>
    <w:rsid w:val="2ACB38D9"/>
    <w:rsid w:val="2AD7481D"/>
    <w:rsid w:val="2AE124E9"/>
    <w:rsid w:val="2AE80F23"/>
    <w:rsid w:val="2AF54676"/>
    <w:rsid w:val="2AF57E23"/>
    <w:rsid w:val="2B122568"/>
    <w:rsid w:val="2B1E3866"/>
    <w:rsid w:val="2B267BB6"/>
    <w:rsid w:val="2B275896"/>
    <w:rsid w:val="2B5063B2"/>
    <w:rsid w:val="2B552651"/>
    <w:rsid w:val="2B66506C"/>
    <w:rsid w:val="2B6F4CF8"/>
    <w:rsid w:val="2B725FF7"/>
    <w:rsid w:val="2BB87269"/>
    <w:rsid w:val="2BBD6F1A"/>
    <w:rsid w:val="2BD504F3"/>
    <w:rsid w:val="2C052238"/>
    <w:rsid w:val="2C0C572F"/>
    <w:rsid w:val="2C14526E"/>
    <w:rsid w:val="2C1D5700"/>
    <w:rsid w:val="2C256CE4"/>
    <w:rsid w:val="2C32354B"/>
    <w:rsid w:val="2C384A30"/>
    <w:rsid w:val="2C54777B"/>
    <w:rsid w:val="2C9123E6"/>
    <w:rsid w:val="2CA17696"/>
    <w:rsid w:val="2CA6354E"/>
    <w:rsid w:val="2CCD1451"/>
    <w:rsid w:val="2CD21FE4"/>
    <w:rsid w:val="2CD24482"/>
    <w:rsid w:val="2CD64C92"/>
    <w:rsid w:val="2CE477A7"/>
    <w:rsid w:val="2CEB2533"/>
    <w:rsid w:val="2CF65842"/>
    <w:rsid w:val="2D033818"/>
    <w:rsid w:val="2D055572"/>
    <w:rsid w:val="2D0C799C"/>
    <w:rsid w:val="2D1B4E46"/>
    <w:rsid w:val="2D244374"/>
    <w:rsid w:val="2D2D36D5"/>
    <w:rsid w:val="2D3A0BC2"/>
    <w:rsid w:val="2D3E56C2"/>
    <w:rsid w:val="2D4936BC"/>
    <w:rsid w:val="2D7A326C"/>
    <w:rsid w:val="2DA02D10"/>
    <w:rsid w:val="2DB94959"/>
    <w:rsid w:val="2DBC2FF8"/>
    <w:rsid w:val="2DBE7E38"/>
    <w:rsid w:val="2DE25B53"/>
    <w:rsid w:val="2DE34506"/>
    <w:rsid w:val="2E023E60"/>
    <w:rsid w:val="2E080114"/>
    <w:rsid w:val="2E582F9A"/>
    <w:rsid w:val="2E641C42"/>
    <w:rsid w:val="2E6A3770"/>
    <w:rsid w:val="2E6D2251"/>
    <w:rsid w:val="2E7758A6"/>
    <w:rsid w:val="2E9932DA"/>
    <w:rsid w:val="2E9C22CB"/>
    <w:rsid w:val="2E9E0884"/>
    <w:rsid w:val="2EB15FA3"/>
    <w:rsid w:val="2EB2647F"/>
    <w:rsid w:val="2EC76953"/>
    <w:rsid w:val="2EC76968"/>
    <w:rsid w:val="2EE24F41"/>
    <w:rsid w:val="2EF0558B"/>
    <w:rsid w:val="2EF72E54"/>
    <w:rsid w:val="2EFE7A1B"/>
    <w:rsid w:val="2F0C6401"/>
    <w:rsid w:val="2F0D3FAE"/>
    <w:rsid w:val="2F257181"/>
    <w:rsid w:val="2F4856EE"/>
    <w:rsid w:val="2F49255B"/>
    <w:rsid w:val="2F50280D"/>
    <w:rsid w:val="2F5753E6"/>
    <w:rsid w:val="2F605C32"/>
    <w:rsid w:val="2FA7059B"/>
    <w:rsid w:val="2FA858AA"/>
    <w:rsid w:val="2FAB49DA"/>
    <w:rsid w:val="2FB41112"/>
    <w:rsid w:val="2FB47798"/>
    <w:rsid w:val="2FB95D84"/>
    <w:rsid w:val="2FC0771B"/>
    <w:rsid w:val="2FED4B1B"/>
    <w:rsid w:val="2FF56C28"/>
    <w:rsid w:val="2FFE017F"/>
    <w:rsid w:val="30172EBE"/>
    <w:rsid w:val="301A7B3A"/>
    <w:rsid w:val="30237485"/>
    <w:rsid w:val="30324932"/>
    <w:rsid w:val="30340926"/>
    <w:rsid w:val="305238B1"/>
    <w:rsid w:val="30554F2C"/>
    <w:rsid w:val="30784EC1"/>
    <w:rsid w:val="3080465D"/>
    <w:rsid w:val="308719AD"/>
    <w:rsid w:val="30AE6E04"/>
    <w:rsid w:val="30BE2A72"/>
    <w:rsid w:val="30C47BF9"/>
    <w:rsid w:val="30D60E0A"/>
    <w:rsid w:val="30E338E6"/>
    <w:rsid w:val="31135993"/>
    <w:rsid w:val="31184C3E"/>
    <w:rsid w:val="3153167E"/>
    <w:rsid w:val="31545F7E"/>
    <w:rsid w:val="315947EF"/>
    <w:rsid w:val="31632BBB"/>
    <w:rsid w:val="316B2F5B"/>
    <w:rsid w:val="3175447D"/>
    <w:rsid w:val="317C3C5A"/>
    <w:rsid w:val="317D2537"/>
    <w:rsid w:val="318249F5"/>
    <w:rsid w:val="318272DD"/>
    <w:rsid w:val="31B04BD3"/>
    <w:rsid w:val="31B36119"/>
    <w:rsid w:val="31B90E2E"/>
    <w:rsid w:val="31B940F6"/>
    <w:rsid w:val="31CD441A"/>
    <w:rsid w:val="31DC0D2B"/>
    <w:rsid w:val="31E05660"/>
    <w:rsid w:val="31E151D8"/>
    <w:rsid w:val="31F001EC"/>
    <w:rsid w:val="31FC32FE"/>
    <w:rsid w:val="31FF1A3F"/>
    <w:rsid w:val="320E6E4F"/>
    <w:rsid w:val="32670BE4"/>
    <w:rsid w:val="3279265B"/>
    <w:rsid w:val="32816437"/>
    <w:rsid w:val="329177F2"/>
    <w:rsid w:val="329539DB"/>
    <w:rsid w:val="32B53D10"/>
    <w:rsid w:val="32C27F1B"/>
    <w:rsid w:val="32D23F59"/>
    <w:rsid w:val="32D75A90"/>
    <w:rsid w:val="32DB1200"/>
    <w:rsid w:val="3346795F"/>
    <w:rsid w:val="334A0F76"/>
    <w:rsid w:val="336C03F4"/>
    <w:rsid w:val="338A3B2B"/>
    <w:rsid w:val="338A56AC"/>
    <w:rsid w:val="33904468"/>
    <w:rsid w:val="33977C2B"/>
    <w:rsid w:val="33D80672"/>
    <w:rsid w:val="33DF0C4B"/>
    <w:rsid w:val="33E777B0"/>
    <w:rsid w:val="33F24F72"/>
    <w:rsid w:val="33F531A4"/>
    <w:rsid w:val="34054909"/>
    <w:rsid w:val="340D7722"/>
    <w:rsid w:val="340E147A"/>
    <w:rsid w:val="341D3CE6"/>
    <w:rsid w:val="3421194A"/>
    <w:rsid w:val="342A2472"/>
    <w:rsid w:val="34345EA4"/>
    <w:rsid w:val="34366006"/>
    <w:rsid w:val="344E568B"/>
    <w:rsid w:val="34632C53"/>
    <w:rsid w:val="34721176"/>
    <w:rsid w:val="34832208"/>
    <w:rsid w:val="348E6787"/>
    <w:rsid w:val="349B399A"/>
    <w:rsid w:val="34A32389"/>
    <w:rsid w:val="34AD728C"/>
    <w:rsid w:val="34AE5F23"/>
    <w:rsid w:val="34C85389"/>
    <w:rsid w:val="34D9390B"/>
    <w:rsid w:val="34E473C1"/>
    <w:rsid w:val="34F56283"/>
    <w:rsid w:val="350C1661"/>
    <w:rsid w:val="35106749"/>
    <w:rsid w:val="35145313"/>
    <w:rsid w:val="351D4A95"/>
    <w:rsid w:val="352F19CB"/>
    <w:rsid w:val="35321CFF"/>
    <w:rsid w:val="353649C2"/>
    <w:rsid w:val="35446BD1"/>
    <w:rsid w:val="3563394A"/>
    <w:rsid w:val="356C2976"/>
    <w:rsid w:val="3585494F"/>
    <w:rsid w:val="3586490D"/>
    <w:rsid w:val="358F4C83"/>
    <w:rsid w:val="35A33A17"/>
    <w:rsid w:val="35B3017B"/>
    <w:rsid w:val="35BA11C5"/>
    <w:rsid w:val="35BC4A37"/>
    <w:rsid w:val="35EF5F90"/>
    <w:rsid w:val="35F52E2B"/>
    <w:rsid w:val="36322651"/>
    <w:rsid w:val="363A5F15"/>
    <w:rsid w:val="36497711"/>
    <w:rsid w:val="364C3368"/>
    <w:rsid w:val="364E2F0F"/>
    <w:rsid w:val="365034C5"/>
    <w:rsid w:val="36584651"/>
    <w:rsid w:val="365B6913"/>
    <w:rsid w:val="36734C3A"/>
    <w:rsid w:val="36757C8C"/>
    <w:rsid w:val="36852B5D"/>
    <w:rsid w:val="368639C2"/>
    <w:rsid w:val="368A28E8"/>
    <w:rsid w:val="368E2F11"/>
    <w:rsid w:val="36A94E31"/>
    <w:rsid w:val="36AE3BCA"/>
    <w:rsid w:val="36AE7C1B"/>
    <w:rsid w:val="36B824C7"/>
    <w:rsid w:val="36BA0491"/>
    <w:rsid w:val="36BD55F0"/>
    <w:rsid w:val="36BE63BA"/>
    <w:rsid w:val="36C30E30"/>
    <w:rsid w:val="36C33E05"/>
    <w:rsid w:val="36C4274A"/>
    <w:rsid w:val="36CF60B3"/>
    <w:rsid w:val="36D174D9"/>
    <w:rsid w:val="36E47D24"/>
    <w:rsid w:val="36FC5AF3"/>
    <w:rsid w:val="36FD4D9B"/>
    <w:rsid w:val="3710163E"/>
    <w:rsid w:val="371B161F"/>
    <w:rsid w:val="374D3D8A"/>
    <w:rsid w:val="375C1716"/>
    <w:rsid w:val="375E3752"/>
    <w:rsid w:val="377B5AA6"/>
    <w:rsid w:val="378A2C6B"/>
    <w:rsid w:val="378C109F"/>
    <w:rsid w:val="37923B86"/>
    <w:rsid w:val="37BC5F54"/>
    <w:rsid w:val="37BD37C9"/>
    <w:rsid w:val="37C742FD"/>
    <w:rsid w:val="37D03367"/>
    <w:rsid w:val="37D05B03"/>
    <w:rsid w:val="37DA0C29"/>
    <w:rsid w:val="37F577AA"/>
    <w:rsid w:val="3802613E"/>
    <w:rsid w:val="38150E66"/>
    <w:rsid w:val="384E7A0F"/>
    <w:rsid w:val="38582657"/>
    <w:rsid w:val="38763E1E"/>
    <w:rsid w:val="38806B05"/>
    <w:rsid w:val="388326AB"/>
    <w:rsid w:val="3893552B"/>
    <w:rsid w:val="389F7398"/>
    <w:rsid w:val="38B55DC2"/>
    <w:rsid w:val="38B6728D"/>
    <w:rsid w:val="38CC4EDC"/>
    <w:rsid w:val="38D36782"/>
    <w:rsid w:val="391A0326"/>
    <w:rsid w:val="391B2B09"/>
    <w:rsid w:val="391C6289"/>
    <w:rsid w:val="391F75FC"/>
    <w:rsid w:val="39213940"/>
    <w:rsid w:val="39244C56"/>
    <w:rsid w:val="39470A31"/>
    <w:rsid w:val="396E1081"/>
    <w:rsid w:val="39754FAB"/>
    <w:rsid w:val="39816B49"/>
    <w:rsid w:val="39AF2EB5"/>
    <w:rsid w:val="39D74A4B"/>
    <w:rsid w:val="39E24FDE"/>
    <w:rsid w:val="39FC3E4C"/>
    <w:rsid w:val="3A007872"/>
    <w:rsid w:val="3A0300BC"/>
    <w:rsid w:val="3A1B1294"/>
    <w:rsid w:val="3A2937DF"/>
    <w:rsid w:val="3A375D6E"/>
    <w:rsid w:val="3A59295B"/>
    <w:rsid w:val="3A6E0401"/>
    <w:rsid w:val="3A6F4BDD"/>
    <w:rsid w:val="3A785586"/>
    <w:rsid w:val="3A7A62EB"/>
    <w:rsid w:val="3A965440"/>
    <w:rsid w:val="3A970C1A"/>
    <w:rsid w:val="3AA46CAC"/>
    <w:rsid w:val="3AA56FEC"/>
    <w:rsid w:val="3AAB68BE"/>
    <w:rsid w:val="3AAE5DB5"/>
    <w:rsid w:val="3AB27BBD"/>
    <w:rsid w:val="3AB44ECF"/>
    <w:rsid w:val="3AB856BC"/>
    <w:rsid w:val="3AC6305D"/>
    <w:rsid w:val="3AE04DD6"/>
    <w:rsid w:val="3AE27677"/>
    <w:rsid w:val="3AEF3B07"/>
    <w:rsid w:val="3AFB50FB"/>
    <w:rsid w:val="3B19735B"/>
    <w:rsid w:val="3B322015"/>
    <w:rsid w:val="3B3521E5"/>
    <w:rsid w:val="3B3B4D70"/>
    <w:rsid w:val="3B403495"/>
    <w:rsid w:val="3B450D57"/>
    <w:rsid w:val="3B510CB8"/>
    <w:rsid w:val="3B6D3FC7"/>
    <w:rsid w:val="3B727E0B"/>
    <w:rsid w:val="3B821B88"/>
    <w:rsid w:val="3BC8283C"/>
    <w:rsid w:val="3BD15BB6"/>
    <w:rsid w:val="3BE04500"/>
    <w:rsid w:val="3BE71649"/>
    <w:rsid w:val="3BF121FA"/>
    <w:rsid w:val="3BF33743"/>
    <w:rsid w:val="3BF8227B"/>
    <w:rsid w:val="3BF90815"/>
    <w:rsid w:val="3C12656E"/>
    <w:rsid w:val="3C13560F"/>
    <w:rsid w:val="3C217233"/>
    <w:rsid w:val="3C5637A1"/>
    <w:rsid w:val="3C6863A7"/>
    <w:rsid w:val="3C68648B"/>
    <w:rsid w:val="3C7875FA"/>
    <w:rsid w:val="3C8004E7"/>
    <w:rsid w:val="3C90028B"/>
    <w:rsid w:val="3C9370A3"/>
    <w:rsid w:val="3CAB2868"/>
    <w:rsid w:val="3CBD31DB"/>
    <w:rsid w:val="3CC55309"/>
    <w:rsid w:val="3CC5691C"/>
    <w:rsid w:val="3CDE5ACB"/>
    <w:rsid w:val="3CE4586B"/>
    <w:rsid w:val="3CEE1B4C"/>
    <w:rsid w:val="3CF4576F"/>
    <w:rsid w:val="3CFC6733"/>
    <w:rsid w:val="3D255A18"/>
    <w:rsid w:val="3D351D54"/>
    <w:rsid w:val="3D5A7568"/>
    <w:rsid w:val="3D6941F5"/>
    <w:rsid w:val="3D732BAC"/>
    <w:rsid w:val="3D757E2D"/>
    <w:rsid w:val="3D980858"/>
    <w:rsid w:val="3DA3193D"/>
    <w:rsid w:val="3DA9605A"/>
    <w:rsid w:val="3DCB663C"/>
    <w:rsid w:val="3DE5730B"/>
    <w:rsid w:val="3DE97FDF"/>
    <w:rsid w:val="3DEC2546"/>
    <w:rsid w:val="3DF269DF"/>
    <w:rsid w:val="3DFF35EE"/>
    <w:rsid w:val="3E1238A1"/>
    <w:rsid w:val="3E1510DD"/>
    <w:rsid w:val="3E15564C"/>
    <w:rsid w:val="3E364570"/>
    <w:rsid w:val="3E4009AB"/>
    <w:rsid w:val="3E4768EA"/>
    <w:rsid w:val="3E68409E"/>
    <w:rsid w:val="3E764101"/>
    <w:rsid w:val="3E7C5A98"/>
    <w:rsid w:val="3E956BC9"/>
    <w:rsid w:val="3E9F62F8"/>
    <w:rsid w:val="3EB11E1F"/>
    <w:rsid w:val="3EBA6889"/>
    <w:rsid w:val="3ECE09F9"/>
    <w:rsid w:val="3ECF5383"/>
    <w:rsid w:val="3EF67290"/>
    <w:rsid w:val="3EF84FBE"/>
    <w:rsid w:val="3EFD4044"/>
    <w:rsid w:val="3F22555C"/>
    <w:rsid w:val="3F3F3496"/>
    <w:rsid w:val="3F473C17"/>
    <w:rsid w:val="3F4E04EA"/>
    <w:rsid w:val="3F535F20"/>
    <w:rsid w:val="3F542FAF"/>
    <w:rsid w:val="3F886AA3"/>
    <w:rsid w:val="3FAD0B27"/>
    <w:rsid w:val="3FB63CCB"/>
    <w:rsid w:val="3FCE353B"/>
    <w:rsid w:val="3FD83FF9"/>
    <w:rsid w:val="3FF56349"/>
    <w:rsid w:val="3FFE4153"/>
    <w:rsid w:val="4002455A"/>
    <w:rsid w:val="401063D7"/>
    <w:rsid w:val="40311F01"/>
    <w:rsid w:val="403B6C18"/>
    <w:rsid w:val="404322E5"/>
    <w:rsid w:val="404D7F1D"/>
    <w:rsid w:val="405C4CFD"/>
    <w:rsid w:val="406F65F8"/>
    <w:rsid w:val="407425E3"/>
    <w:rsid w:val="4082641F"/>
    <w:rsid w:val="4096058C"/>
    <w:rsid w:val="409B1180"/>
    <w:rsid w:val="409C6C81"/>
    <w:rsid w:val="40B56D50"/>
    <w:rsid w:val="40C851EE"/>
    <w:rsid w:val="40D1394D"/>
    <w:rsid w:val="40D66B83"/>
    <w:rsid w:val="40E04289"/>
    <w:rsid w:val="40FC0D88"/>
    <w:rsid w:val="411063E4"/>
    <w:rsid w:val="4112649B"/>
    <w:rsid w:val="413D3883"/>
    <w:rsid w:val="41405083"/>
    <w:rsid w:val="4146671C"/>
    <w:rsid w:val="414D4054"/>
    <w:rsid w:val="415148C2"/>
    <w:rsid w:val="415A5AC4"/>
    <w:rsid w:val="416D6224"/>
    <w:rsid w:val="41747C0C"/>
    <w:rsid w:val="417837C7"/>
    <w:rsid w:val="418A40C9"/>
    <w:rsid w:val="41952CAB"/>
    <w:rsid w:val="41B57210"/>
    <w:rsid w:val="41CD5073"/>
    <w:rsid w:val="41D15C30"/>
    <w:rsid w:val="41E2438C"/>
    <w:rsid w:val="41EE0BB0"/>
    <w:rsid w:val="421203AD"/>
    <w:rsid w:val="421614B6"/>
    <w:rsid w:val="421B0625"/>
    <w:rsid w:val="421E5F2F"/>
    <w:rsid w:val="42375A91"/>
    <w:rsid w:val="424A01AA"/>
    <w:rsid w:val="424D6AE9"/>
    <w:rsid w:val="426521B5"/>
    <w:rsid w:val="429336F1"/>
    <w:rsid w:val="429510A1"/>
    <w:rsid w:val="429915F8"/>
    <w:rsid w:val="429D3F68"/>
    <w:rsid w:val="429E60C1"/>
    <w:rsid w:val="42AF242A"/>
    <w:rsid w:val="42DF4573"/>
    <w:rsid w:val="42E1573D"/>
    <w:rsid w:val="42E32142"/>
    <w:rsid w:val="43035886"/>
    <w:rsid w:val="43105D77"/>
    <w:rsid w:val="43145ADF"/>
    <w:rsid w:val="433C0A0D"/>
    <w:rsid w:val="433C0FB2"/>
    <w:rsid w:val="434A1AAE"/>
    <w:rsid w:val="43552336"/>
    <w:rsid w:val="436462D3"/>
    <w:rsid w:val="436B2030"/>
    <w:rsid w:val="437F7040"/>
    <w:rsid w:val="438705A8"/>
    <w:rsid w:val="43990683"/>
    <w:rsid w:val="439D15DC"/>
    <w:rsid w:val="439E5A36"/>
    <w:rsid w:val="439F212B"/>
    <w:rsid w:val="43A6679E"/>
    <w:rsid w:val="43A853D0"/>
    <w:rsid w:val="43A87E15"/>
    <w:rsid w:val="43AE37D2"/>
    <w:rsid w:val="43B04FB6"/>
    <w:rsid w:val="43C44617"/>
    <w:rsid w:val="43D53EF8"/>
    <w:rsid w:val="43E763F9"/>
    <w:rsid w:val="43EB1354"/>
    <w:rsid w:val="43ED747C"/>
    <w:rsid w:val="44136A7F"/>
    <w:rsid w:val="44152A60"/>
    <w:rsid w:val="442E503A"/>
    <w:rsid w:val="44304769"/>
    <w:rsid w:val="444A3BED"/>
    <w:rsid w:val="4458513E"/>
    <w:rsid w:val="44602197"/>
    <w:rsid w:val="4460359D"/>
    <w:rsid w:val="446A0EB7"/>
    <w:rsid w:val="447B572A"/>
    <w:rsid w:val="447C0391"/>
    <w:rsid w:val="447C2080"/>
    <w:rsid w:val="44891538"/>
    <w:rsid w:val="448C01D4"/>
    <w:rsid w:val="44925C4E"/>
    <w:rsid w:val="44A63A2E"/>
    <w:rsid w:val="44AF567D"/>
    <w:rsid w:val="44B23749"/>
    <w:rsid w:val="44BF2668"/>
    <w:rsid w:val="44C92C3F"/>
    <w:rsid w:val="44CE3CD9"/>
    <w:rsid w:val="44D62D6B"/>
    <w:rsid w:val="450113D1"/>
    <w:rsid w:val="450455D0"/>
    <w:rsid w:val="4505597D"/>
    <w:rsid w:val="450E0881"/>
    <w:rsid w:val="45146EAA"/>
    <w:rsid w:val="4526653A"/>
    <w:rsid w:val="452F54D0"/>
    <w:rsid w:val="454161B5"/>
    <w:rsid w:val="45423F3A"/>
    <w:rsid w:val="45450DF1"/>
    <w:rsid w:val="455B47FE"/>
    <w:rsid w:val="456A069C"/>
    <w:rsid w:val="456A4F35"/>
    <w:rsid w:val="45775BB1"/>
    <w:rsid w:val="459028C1"/>
    <w:rsid w:val="45B90495"/>
    <w:rsid w:val="45C67DF2"/>
    <w:rsid w:val="461B7E6D"/>
    <w:rsid w:val="461C71DA"/>
    <w:rsid w:val="46631773"/>
    <w:rsid w:val="467059C1"/>
    <w:rsid w:val="46722F2B"/>
    <w:rsid w:val="468A3DC6"/>
    <w:rsid w:val="46A20D0B"/>
    <w:rsid w:val="46B007E6"/>
    <w:rsid w:val="46B3203C"/>
    <w:rsid w:val="46B96F5C"/>
    <w:rsid w:val="46DA20E0"/>
    <w:rsid w:val="46DB59FB"/>
    <w:rsid w:val="46DD0F88"/>
    <w:rsid w:val="46E667F0"/>
    <w:rsid w:val="46EA52BA"/>
    <w:rsid w:val="470C1230"/>
    <w:rsid w:val="470D4BB7"/>
    <w:rsid w:val="472127A8"/>
    <w:rsid w:val="473C15A1"/>
    <w:rsid w:val="475D2FCE"/>
    <w:rsid w:val="478A7391"/>
    <w:rsid w:val="47943D0A"/>
    <w:rsid w:val="47A17130"/>
    <w:rsid w:val="47A201BC"/>
    <w:rsid w:val="47A6067C"/>
    <w:rsid w:val="47AF35F2"/>
    <w:rsid w:val="47B232B1"/>
    <w:rsid w:val="47B62C85"/>
    <w:rsid w:val="47B87045"/>
    <w:rsid w:val="47C14472"/>
    <w:rsid w:val="47D05735"/>
    <w:rsid w:val="47D51F45"/>
    <w:rsid w:val="47D71B70"/>
    <w:rsid w:val="47F91EAD"/>
    <w:rsid w:val="48002AB7"/>
    <w:rsid w:val="4813487E"/>
    <w:rsid w:val="481D07F1"/>
    <w:rsid w:val="481F3951"/>
    <w:rsid w:val="486455CD"/>
    <w:rsid w:val="48692F67"/>
    <w:rsid w:val="48706D06"/>
    <w:rsid w:val="48773CDB"/>
    <w:rsid w:val="48925991"/>
    <w:rsid w:val="48937EC9"/>
    <w:rsid w:val="48A65802"/>
    <w:rsid w:val="48A91485"/>
    <w:rsid w:val="48A9666D"/>
    <w:rsid w:val="48BF1A2C"/>
    <w:rsid w:val="48D32D53"/>
    <w:rsid w:val="48E1714C"/>
    <w:rsid w:val="48E206EA"/>
    <w:rsid w:val="48E57E83"/>
    <w:rsid w:val="48FB3367"/>
    <w:rsid w:val="49221512"/>
    <w:rsid w:val="494C2304"/>
    <w:rsid w:val="494E41E7"/>
    <w:rsid w:val="495D13E6"/>
    <w:rsid w:val="49681252"/>
    <w:rsid w:val="49721C61"/>
    <w:rsid w:val="49826318"/>
    <w:rsid w:val="49957C14"/>
    <w:rsid w:val="499C5DD8"/>
    <w:rsid w:val="499D482E"/>
    <w:rsid w:val="49A53181"/>
    <w:rsid w:val="49C15A9C"/>
    <w:rsid w:val="49C55B46"/>
    <w:rsid w:val="49DB1DED"/>
    <w:rsid w:val="49E676B4"/>
    <w:rsid w:val="49F9088A"/>
    <w:rsid w:val="49FA1D67"/>
    <w:rsid w:val="4A0429ED"/>
    <w:rsid w:val="4A1263E6"/>
    <w:rsid w:val="4A182952"/>
    <w:rsid w:val="4A242BB4"/>
    <w:rsid w:val="4A2664E7"/>
    <w:rsid w:val="4A2A63B8"/>
    <w:rsid w:val="4A2F2166"/>
    <w:rsid w:val="4A3B274A"/>
    <w:rsid w:val="4A49041D"/>
    <w:rsid w:val="4A653859"/>
    <w:rsid w:val="4A66547C"/>
    <w:rsid w:val="4A6747C4"/>
    <w:rsid w:val="4A774221"/>
    <w:rsid w:val="4A7846E8"/>
    <w:rsid w:val="4A901CEC"/>
    <w:rsid w:val="4A991F4D"/>
    <w:rsid w:val="4A9D2E10"/>
    <w:rsid w:val="4AA371AF"/>
    <w:rsid w:val="4AA43D96"/>
    <w:rsid w:val="4AC060DC"/>
    <w:rsid w:val="4AD82413"/>
    <w:rsid w:val="4ADF1DF0"/>
    <w:rsid w:val="4B0317E8"/>
    <w:rsid w:val="4B034D09"/>
    <w:rsid w:val="4B096C11"/>
    <w:rsid w:val="4B124162"/>
    <w:rsid w:val="4B217CD3"/>
    <w:rsid w:val="4B300235"/>
    <w:rsid w:val="4B34436E"/>
    <w:rsid w:val="4B345AAE"/>
    <w:rsid w:val="4B462FAB"/>
    <w:rsid w:val="4B621F31"/>
    <w:rsid w:val="4B6407DA"/>
    <w:rsid w:val="4B683765"/>
    <w:rsid w:val="4BB24A4C"/>
    <w:rsid w:val="4BBB42AD"/>
    <w:rsid w:val="4BBF25D0"/>
    <w:rsid w:val="4BBF2871"/>
    <w:rsid w:val="4BC46414"/>
    <w:rsid w:val="4BD02663"/>
    <w:rsid w:val="4BEB362F"/>
    <w:rsid w:val="4BFA1DA2"/>
    <w:rsid w:val="4C051EA5"/>
    <w:rsid w:val="4C2819E7"/>
    <w:rsid w:val="4C286E40"/>
    <w:rsid w:val="4C2D6BD5"/>
    <w:rsid w:val="4C326C80"/>
    <w:rsid w:val="4C432792"/>
    <w:rsid w:val="4C563ED0"/>
    <w:rsid w:val="4C8B0C84"/>
    <w:rsid w:val="4C9856D3"/>
    <w:rsid w:val="4C9C32A2"/>
    <w:rsid w:val="4CA35461"/>
    <w:rsid w:val="4CB54C33"/>
    <w:rsid w:val="4CCF550D"/>
    <w:rsid w:val="4CDE653F"/>
    <w:rsid w:val="4CE4391F"/>
    <w:rsid w:val="4CFA2C21"/>
    <w:rsid w:val="4D0F6E8E"/>
    <w:rsid w:val="4D276FBE"/>
    <w:rsid w:val="4D2A7E66"/>
    <w:rsid w:val="4D364EDE"/>
    <w:rsid w:val="4D390AC0"/>
    <w:rsid w:val="4D3B0DB4"/>
    <w:rsid w:val="4D4837B7"/>
    <w:rsid w:val="4D4B2125"/>
    <w:rsid w:val="4D4F3F78"/>
    <w:rsid w:val="4D5D783E"/>
    <w:rsid w:val="4D681D85"/>
    <w:rsid w:val="4D715ED9"/>
    <w:rsid w:val="4D734525"/>
    <w:rsid w:val="4DA56D3C"/>
    <w:rsid w:val="4DB75161"/>
    <w:rsid w:val="4DC15460"/>
    <w:rsid w:val="4DE34AC0"/>
    <w:rsid w:val="4DE5210E"/>
    <w:rsid w:val="4E2F4E7C"/>
    <w:rsid w:val="4E3B3D6C"/>
    <w:rsid w:val="4E444C39"/>
    <w:rsid w:val="4E7B4289"/>
    <w:rsid w:val="4E7D7917"/>
    <w:rsid w:val="4E923C18"/>
    <w:rsid w:val="4E937413"/>
    <w:rsid w:val="4EBD1B31"/>
    <w:rsid w:val="4EBE1DC2"/>
    <w:rsid w:val="4EDA1EEE"/>
    <w:rsid w:val="4EFA66DE"/>
    <w:rsid w:val="4EFD5D18"/>
    <w:rsid w:val="4F0B4FB1"/>
    <w:rsid w:val="4F0F4AB9"/>
    <w:rsid w:val="4F182080"/>
    <w:rsid w:val="4F1C57CC"/>
    <w:rsid w:val="4F1E6638"/>
    <w:rsid w:val="4F221BFE"/>
    <w:rsid w:val="4F491322"/>
    <w:rsid w:val="4F4D2CBF"/>
    <w:rsid w:val="4F4D6DD5"/>
    <w:rsid w:val="4F561B62"/>
    <w:rsid w:val="4F757C2F"/>
    <w:rsid w:val="4F7B00CA"/>
    <w:rsid w:val="4F914FE8"/>
    <w:rsid w:val="4FA5037B"/>
    <w:rsid w:val="4FB72724"/>
    <w:rsid w:val="4FC64BA3"/>
    <w:rsid w:val="4FD31E92"/>
    <w:rsid w:val="4FDC5576"/>
    <w:rsid w:val="4FEA68AA"/>
    <w:rsid w:val="500E5E91"/>
    <w:rsid w:val="501C6638"/>
    <w:rsid w:val="501E512C"/>
    <w:rsid w:val="50506F57"/>
    <w:rsid w:val="506D42EE"/>
    <w:rsid w:val="50932805"/>
    <w:rsid w:val="50961A3E"/>
    <w:rsid w:val="509B21E1"/>
    <w:rsid w:val="50A87BAD"/>
    <w:rsid w:val="50AE64D5"/>
    <w:rsid w:val="50B2157B"/>
    <w:rsid w:val="50BA5054"/>
    <w:rsid w:val="50CB6976"/>
    <w:rsid w:val="50EA1ABB"/>
    <w:rsid w:val="50EA628D"/>
    <w:rsid w:val="50EB2CD6"/>
    <w:rsid w:val="5102244D"/>
    <w:rsid w:val="510A08B9"/>
    <w:rsid w:val="511D3906"/>
    <w:rsid w:val="51383BA9"/>
    <w:rsid w:val="513C77A6"/>
    <w:rsid w:val="51561B2A"/>
    <w:rsid w:val="516D3217"/>
    <w:rsid w:val="5176394D"/>
    <w:rsid w:val="517B177C"/>
    <w:rsid w:val="51825FA7"/>
    <w:rsid w:val="519206AA"/>
    <w:rsid w:val="51B74AB7"/>
    <w:rsid w:val="51BB2F97"/>
    <w:rsid w:val="51BF2B1E"/>
    <w:rsid w:val="51D3222D"/>
    <w:rsid w:val="51DF2C9B"/>
    <w:rsid w:val="51ED3B3F"/>
    <w:rsid w:val="51F73ED1"/>
    <w:rsid w:val="52036216"/>
    <w:rsid w:val="522C3B6A"/>
    <w:rsid w:val="524A7FAE"/>
    <w:rsid w:val="52581C43"/>
    <w:rsid w:val="525B2B8F"/>
    <w:rsid w:val="525E5213"/>
    <w:rsid w:val="528A7001"/>
    <w:rsid w:val="52906273"/>
    <w:rsid w:val="52962D55"/>
    <w:rsid w:val="529B38C9"/>
    <w:rsid w:val="52A0693A"/>
    <w:rsid w:val="52A4102B"/>
    <w:rsid w:val="52D86EFA"/>
    <w:rsid w:val="52D930FF"/>
    <w:rsid w:val="52E5439C"/>
    <w:rsid w:val="52E84FCA"/>
    <w:rsid w:val="52F35CA9"/>
    <w:rsid w:val="52FA0CD2"/>
    <w:rsid w:val="53007418"/>
    <w:rsid w:val="533A5161"/>
    <w:rsid w:val="53632388"/>
    <w:rsid w:val="5369562A"/>
    <w:rsid w:val="53840779"/>
    <w:rsid w:val="53B12749"/>
    <w:rsid w:val="53D834BC"/>
    <w:rsid w:val="53E664C4"/>
    <w:rsid w:val="53F4088A"/>
    <w:rsid w:val="53FB7CF7"/>
    <w:rsid w:val="540A5ED9"/>
    <w:rsid w:val="540A673C"/>
    <w:rsid w:val="54181792"/>
    <w:rsid w:val="542E41D7"/>
    <w:rsid w:val="5430402F"/>
    <w:rsid w:val="54317317"/>
    <w:rsid w:val="543407D8"/>
    <w:rsid w:val="543840DC"/>
    <w:rsid w:val="543C2236"/>
    <w:rsid w:val="54407674"/>
    <w:rsid w:val="544273D2"/>
    <w:rsid w:val="54A274F7"/>
    <w:rsid w:val="54BA3A2C"/>
    <w:rsid w:val="54BD43E5"/>
    <w:rsid w:val="54C55F67"/>
    <w:rsid w:val="54CB7DF3"/>
    <w:rsid w:val="54D21C32"/>
    <w:rsid w:val="54E0056A"/>
    <w:rsid w:val="54ED0318"/>
    <w:rsid w:val="54EE0A97"/>
    <w:rsid w:val="550D1848"/>
    <w:rsid w:val="55180943"/>
    <w:rsid w:val="55285CA7"/>
    <w:rsid w:val="552A46F4"/>
    <w:rsid w:val="553154B4"/>
    <w:rsid w:val="553B4087"/>
    <w:rsid w:val="553B6747"/>
    <w:rsid w:val="553C0E65"/>
    <w:rsid w:val="553F7F01"/>
    <w:rsid w:val="55454321"/>
    <w:rsid w:val="55463B3E"/>
    <w:rsid w:val="5553443E"/>
    <w:rsid w:val="5553651C"/>
    <w:rsid w:val="55636A2D"/>
    <w:rsid w:val="55701F7C"/>
    <w:rsid w:val="55925F9C"/>
    <w:rsid w:val="559B0C56"/>
    <w:rsid w:val="559B3594"/>
    <w:rsid w:val="559B54D3"/>
    <w:rsid w:val="55AB5F7F"/>
    <w:rsid w:val="55B93E77"/>
    <w:rsid w:val="55C9177F"/>
    <w:rsid w:val="55CB7221"/>
    <w:rsid w:val="55D86C9F"/>
    <w:rsid w:val="55DE71F5"/>
    <w:rsid w:val="55E94175"/>
    <w:rsid w:val="560170EB"/>
    <w:rsid w:val="560465F5"/>
    <w:rsid w:val="56064952"/>
    <w:rsid w:val="56130D42"/>
    <w:rsid w:val="561A69C2"/>
    <w:rsid w:val="562076CF"/>
    <w:rsid w:val="562D5E70"/>
    <w:rsid w:val="56306303"/>
    <w:rsid w:val="563366D2"/>
    <w:rsid w:val="5644725B"/>
    <w:rsid w:val="5668332A"/>
    <w:rsid w:val="566A6A99"/>
    <w:rsid w:val="56B25FA3"/>
    <w:rsid w:val="56B9602A"/>
    <w:rsid w:val="56D65D00"/>
    <w:rsid w:val="56D95C62"/>
    <w:rsid w:val="56DF3425"/>
    <w:rsid w:val="56ED483B"/>
    <w:rsid w:val="56F32AAF"/>
    <w:rsid w:val="5724708A"/>
    <w:rsid w:val="5739370C"/>
    <w:rsid w:val="573E4623"/>
    <w:rsid w:val="575232E3"/>
    <w:rsid w:val="575E51A2"/>
    <w:rsid w:val="576414CB"/>
    <w:rsid w:val="577B7088"/>
    <w:rsid w:val="577D040D"/>
    <w:rsid w:val="57844293"/>
    <w:rsid w:val="579F7A1E"/>
    <w:rsid w:val="57C30C9A"/>
    <w:rsid w:val="57C45105"/>
    <w:rsid w:val="57D77394"/>
    <w:rsid w:val="57F14889"/>
    <w:rsid w:val="58025EAE"/>
    <w:rsid w:val="580D7548"/>
    <w:rsid w:val="58154E73"/>
    <w:rsid w:val="58174745"/>
    <w:rsid w:val="58434F10"/>
    <w:rsid w:val="5843650E"/>
    <w:rsid w:val="584E235D"/>
    <w:rsid w:val="585F295E"/>
    <w:rsid w:val="58621DCB"/>
    <w:rsid w:val="58787DAE"/>
    <w:rsid w:val="587E5AB9"/>
    <w:rsid w:val="58816C21"/>
    <w:rsid w:val="588C3789"/>
    <w:rsid w:val="58A135DB"/>
    <w:rsid w:val="58A877A9"/>
    <w:rsid w:val="58C258D9"/>
    <w:rsid w:val="58C547AB"/>
    <w:rsid w:val="58C82DE2"/>
    <w:rsid w:val="58D233C7"/>
    <w:rsid w:val="58D8626F"/>
    <w:rsid w:val="59073A09"/>
    <w:rsid w:val="590965C1"/>
    <w:rsid w:val="590A422F"/>
    <w:rsid w:val="595B5AE5"/>
    <w:rsid w:val="59A2237F"/>
    <w:rsid w:val="59A8678E"/>
    <w:rsid w:val="59AE5193"/>
    <w:rsid w:val="59B83BBA"/>
    <w:rsid w:val="59B91D7F"/>
    <w:rsid w:val="59CD20BD"/>
    <w:rsid w:val="59F6005E"/>
    <w:rsid w:val="59F747FB"/>
    <w:rsid w:val="5A2E656B"/>
    <w:rsid w:val="5A317B6B"/>
    <w:rsid w:val="5AA021A7"/>
    <w:rsid w:val="5AA0593F"/>
    <w:rsid w:val="5AA07BB5"/>
    <w:rsid w:val="5AA857A6"/>
    <w:rsid w:val="5AA94E38"/>
    <w:rsid w:val="5AAA36A5"/>
    <w:rsid w:val="5ABE71F9"/>
    <w:rsid w:val="5AC74551"/>
    <w:rsid w:val="5ACE32A8"/>
    <w:rsid w:val="5AD104C6"/>
    <w:rsid w:val="5AE704C4"/>
    <w:rsid w:val="5B027E2E"/>
    <w:rsid w:val="5B194D09"/>
    <w:rsid w:val="5B265C45"/>
    <w:rsid w:val="5B36450F"/>
    <w:rsid w:val="5B721736"/>
    <w:rsid w:val="5B833B9B"/>
    <w:rsid w:val="5B861092"/>
    <w:rsid w:val="5BB0697C"/>
    <w:rsid w:val="5BCA4703"/>
    <w:rsid w:val="5BE43E3F"/>
    <w:rsid w:val="5BEE5132"/>
    <w:rsid w:val="5BEF52FE"/>
    <w:rsid w:val="5BEF63E5"/>
    <w:rsid w:val="5BF136F2"/>
    <w:rsid w:val="5BF3171D"/>
    <w:rsid w:val="5C155C3F"/>
    <w:rsid w:val="5C1A74E6"/>
    <w:rsid w:val="5C1A7E0A"/>
    <w:rsid w:val="5C235FED"/>
    <w:rsid w:val="5C2E417E"/>
    <w:rsid w:val="5C4403EA"/>
    <w:rsid w:val="5C4853E4"/>
    <w:rsid w:val="5C4F2FC0"/>
    <w:rsid w:val="5C601F79"/>
    <w:rsid w:val="5C64405B"/>
    <w:rsid w:val="5C664010"/>
    <w:rsid w:val="5C694783"/>
    <w:rsid w:val="5C6C3AC0"/>
    <w:rsid w:val="5C7471A1"/>
    <w:rsid w:val="5C8362DD"/>
    <w:rsid w:val="5C887CAE"/>
    <w:rsid w:val="5C8C22B8"/>
    <w:rsid w:val="5C937B55"/>
    <w:rsid w:val="5C9E045F"/>
    <w:rsid w:val="5CB10FC9"/>
    <w:rsid w:val="5CB40423"/>
    <w:rsid w:val="5CB54ED5"/>
    <w:rsid w:val="5CEC78F8"/>
    <w:rsid w:val="5CED781F"/>
    <w:rsid w:val="5CEE6729"/>
    <w:rsid w:val="5D1C18E5"/>
    <w:rsid w:val="5D2A14D5"/>
    <w:rsid w:val="5D457196"/>
    <w:rsid w:val="5D5C2798"/>
    <w:rsid w:val="5D6E75EA"/>
    <w:rsid w:val="5D760E78"/>
    <w:rsid w:val="5D8E4BB9"/>
    <w:rsid w:val="5D923EC3"/>
    <w:rsid w:val="5D9E2D8C"/>
    <w:rsid w:val="5DAA5A48"/>
    <w:rsid w:val="5DB13735"/>
    <w:rsid w:val="5DC27590"/>
    <w:rsid w:val="5DCA6B25"/>
    <w:rsid w:val="5DD248DC"/>
    <w:rsid w:val="5DDE6CF8"/>
    <w:rsid w:val="5DDF5CD8"/>
    <w:rsid w:val="5DE2368A"/>
    <w:rsid w:val="5DE452AE"/>
    <w:rsid w:val="5DEC6307"/>
    <w:rsid w:val="5DFF4059"/>
    <w:rsid w:val="5E0759DC"/>
    <w:rsid w:val="5E080E4F"/>
    <w:rsid w:val="5E1644AF"/>
    <w:rsid w:val="5E4550C0"/>
    <w:rsid w:val="5E546A3A"/>
    <w:rsid w:val="5E662605"/>
    <w:rsid w:val="5E7505E2"/>
    <w:rsid w:val="5E8B543D"/>
    <w:rsid w:val="5EA02DB1"/>
    <w:rsid w:val="5EAB6929"/>
    <w:rsid w:val="5ED327E3"/>
    <w:rsid w:val="5EE32EE3"/>
    <w:rsid w:val="5EF14B2D"/>
    <w:rsid w:val="5EF20527"/>
    <w:rsid w:val="5EF91D78"/>
    <w:rsid w:val="5EFD2237"/>
    <w:rsid w:val="5F1A7B12"/>
    <w:rsid w:val="5F201053"/>
    <w:rsid w:val="5F2D00A2"/>
    <w:rsid w:val="5F313312"/>
    <w:rsid w:val="5F442C65"/>
    <w:rsid w:val="5F502D60"/>
    <w:rsid w:val="5F682A2E"/>
    <w:rsid w:val="5F6F02D7"/>
    <w:rsid w:val="5F7A6919"/>
    <w:rsid w:val="5F7C1A85"/>
    <w:rsid w:val="5F966357"/>
    <w:rsid w:val="5FBA03A4"/>
    <w:rsid w:val="5FBB5F29"/>
    <w:rsid w:val="5FE1619E"/>
    <w:rsid w:val="5FE368E7"/>
    <w:rsid w:val="602E6FA6"/>
    <w:rsid w:val="60327E1A"/>
    <w:rsid w:val="603333DE"/>
    <w:rsid w:val="60376878"/>
    <w:rsid w:val="604943E2"/>
    <w:rsid w:val="604E57F0"/>
    <w:rsid w:val="60716BAF"/>
    <w:rsid w:val="60855B58"/>
    <w:rsid w:val="609459FC"/>
    <w:rsid w:val="609F72E5"/>
    <w:rsid w:val="60A323B6"/>
    <w:rsid w:val="60A9611B"/>
    <w:rsid w:val="60C26C01"/>
    <w:rsid w:val="60C915A5"/>
    <w:rsid w:val="60E5072D"/>
    <w:rsid w:val="60E8786E"/>
    <w:rsid w:val="60F20BBB"/>
    <w:rsid w:val="60F70BB7"/>
    <w:rsid w:val="60F97250"/>
    <w:rsid w:val="611D3F69"/>
    <w:rsid w:val="611F35C8"/>
    <w:rsid w:val="61320F19"/>
    <w:rsid w:val="61321E84"/>
    <w:rsid w:val="61546DE3"/>
    <w:rsid w:val="6160085C"/>
    <w:rsid w:val="616C55DD"/>
    <w:rsid w:val="617147C7"/>
    <w:rsid w:val="61784354"/>
    <w:rsid w:val="61CF485C"/>
    <w:rsid w:val="61E31A8E"/>
    <w:rsid w:val="62193323"/>
    <w:rsid w:val="621D6DBC"/>
    <w:rsid w:val="623C1520"/>
    <w:rsid w:val="624911A4"/>
    <w:rsid w:val="62647B41"/>
    <w:rsid w:val="626565F3"/>
    <w:rsid w:val="6269594B"/>
    <w:rsid w:val="62706ED0"/>
    <w:rsid w:val="627113D2"/>
    <w:rsid w:val="62823ACB"/>
    <w:rsid w:val="629A78CD"/>
    <w:rsid w:val="629C5935"/>
    <w:rsid w:val="62A57415"/>
    <w:rsid w:val="62AF1CBB"/>
    <w:rsid w:val="62AF3DDC"/>
    <w:rsid w:val="62B8329A"/>
    <w:rsid w:val="62B972EC"/>
    <w:rsid w:val="62DA7B66"/>
    <w:rsid w:val="62EE7B6D"/>
    <w:rsid w:val="63043D0B"/>
    <w:rsid w:val="63195EBC"/>
    <w:rsid w:val="6326432B"/>
    <w:rsid w:val="632F3043"/>
    <w:rsid w:val="633048DD"/>
    <w:rsid w:val="634A538D"/>
    <w:rsid w:val="63511FD7"/>
    <w:rsid w:val="63594FBF"/>
    <w:rsid w:val="63786A68"/>
    <w:rsid w:val="63A425D9"/>
    <w:rsid w:val="63B06FFE"/>
    <w:rsid w:val="63BC7ABC"/>
    <w:rsid w:val="63C97453"/>
    <w:rsid w:val="63DC484C"/>
    <w:rsid w:val="63E3485E"/>
    <w:rsid w:val="63E52284"/>
    <w:rsid w:val="640B0195"/>
    <w:rsid w:val="64120BFE"/>
    <w:rsid w:val="642108EC"/>
    <w:rsid w:val="64237014"/>
    <w:rsid w:val="64314827"/>
    <w:rsid w:val="643602FD"/>
    <w:rsid w:val="6444350E"/>
    <w:rsid w:val="644933B7"/>
    <w:rsid w:val="64516406"/>
    <w:rsid w:val="64667A78"/>
    <w:rsid w:val="646C7B31"/>
    <w:rsid w:val="647601FD"/>
    <w:rsid w:val="648B23F3"/>
    <w:rsid w:val="648B615E"/>
    <w:rsid w:val="64925D0D"/>
    <w:rsid w:val="64A11F5B"/>
    <w:rsid w:val="64EC33B9"/>
    <w:rsid w:val="650249F0"/>
    <w:rsid w:val="650643E3"/>
    <w:rsid w:val="652027D8"/>
    <w:rsid w:val="65315BA4"/>
    <w:rsid w:val="657D349D"/>
    <w:rsid w:val="658224D9"/>
    <w:rsid w:val="6588159B"/>
    <w:rsid w:val="658A0F70"/>
    <w:rsid w:val="658F6573"/>
    <w:rsid w:val="65926F31"/>
    <w:rsid w:val="65A02F75"/>
    <w:rsid w:val="65AD1307"/>
    <w:rsid w:val="65B10AEE"/>
    <w:rsid w:val="65B53091"/>
    <w:rsid w:val="65BD2023"/>
    <w:rsid w:val="65C078E9"/>
    <w:rsid w:val="65CE2B56"/>
    <w:rsid w:val="65DD2DF1"/>
    <w:rsid w:val="65EC68E3"/>
    <w:rsid w:val="65EE6F07"/>
    <w:rsid w:val="660A6F48"/>
    <w:rsid w:val="660B0D33"/>
    <w:rsid w:val="662A0149"/>
    <w:rsid w:val="662F02CD"/>
    <w:rsid w:val="66423C19"/>
    <w:rsid w:val="664762CE"/>
    <w:rsid w:val="66791813"/>
    <w:rsid w:val="66855163"/>
    <w:rsid w:val="66B47F65"/>
    <w:rsid w:val="66B613E7"/>
    <w:rsid w:val="66C40B7E"/>
    <w:rsid w:val="66D77076"/>
    <w:rsid w:val="66DB4F73"/>
    <w:rsid w:val="66DB51FA"/>
    <w:rsid w:val="66DB5ED2"/>
    <w:rsid w:val="6728560F"/>
    <w:rsid w:val="672E7CC9"/>
    <w:rsid w:val="67300013"/>
    <w:rsid w:val="67414B69"/>
    <w:rsid w:val="67551BF4"/>
    <w:rsid w:val="675C6EE9"/>
    <w:rsid w:val="67AA143A"/>
    <w:rsid w:val="67B82496"/>
    <w:rsid w:val="67C22AF6"/>
    <w:rsid w:val="67C4188A"/>
    <w:rsid w:val="67E411D1"/>
    <w:rsid w:val="67E5613D"/>
    <w:rsid w:val="67E8337C"/>
    <w:rsid w:val="67E968D6"/>
    <w:rsid w:val="680A54D9"/>
    <w:rsid w:val="681D274E"/>
    <w:rsid w:val="6841167D"/>
    <w:rsid w:val="68542087"/>
    <w:rsid w:val="687F608F"/>
    <w:rsid w:val="68845341"/>
    <w:rsid w:val="68912EA3"/>
    <w:rsid w:val="689773B8"/>
    <w:rsid w:val="68A87937"/>
    <w:rsid w:val="68B63CF9"/>
    <w:rsid w:val="68C137E9"/>
    <w:rsid w:val="68C57D3E"/>
    <w:rsid w:val="68D94002"/>
    <w:rsid w:val="68E400C3"/>
    <w:rsid w:val="68EA32A8"/>
    <w:rsid w:val="69083568"/>
    <w:rsid w:val="690D68C7"/>
    <w:rsid w:val="69163741"/>
    <w:rsid w:val="691B7D5E"/>
    <w:rsid w:val="693352B8"/>
    <w:rsid w:val="69807386"/>
    <w:rsid w:val="698135C5"/>
    <w:rsid w:val="69932B00"/>
    <w:rsid w:val="69985883"/>
    <w:rsid w:val="69A329FE"/>
    <w:rsid w:val="69A40B95"/>
    <w:rsid w:val="69A72089"/>
    <w:rsid w:val="69B03C4C"/>
    <w:rsid w:val="69BA6415"/>
    <w:rsid w:val="69E01171"/>
    <w:rsid w:val="69EF6E77"/>
    <w:rsid w:val="6A0D569E"/>
    <w:rsid w:val="6A187869"/>
    <w:rsid w:val="6A340A7D"/>
    <w:rsid w:val="6A35123D"/>
    <w:rsid w:val="6A4F00E3"/>
    <w:rsid w:val="6A544FA2"/>
    <w:rsid w:val="6A596FCF"/>
    <w:rsid w:val="6A664842"/>
    <w:rsid w:val="6A7162B8"/>
    <w:rsid w:val="6A740B26"/>
    <w:rsid w:val="6A9456F8"/>
    <w:rsid w:val="6A977123"/>
    <w:rsid w:val="6A9C6B2B"/>
    <w:rsid w:val="6AC01309"/>
    <w:rsid w:val="6AD45B33"/>
    <w:rsid w:val="6AD83622"/>
    <w:rsid w:val="6AE45196"/>
    <w:rsid w:val="6AE63341"/>
    <w:rsid w:val="6AE66175"/>
    <w:rsid w:val="6AFF21E9"/>
    <w:rsid w:val="6B044D54"/>
    <w:rsid w:val="6B06609E"/>
    <w:rsid w:val="6B0D2E72"/>
    <w:rsid w:val="6B174342"/>
    <w:rsid w:val="6B3021BA"/>
    <w:rsid w:val="6B3A4635"/>
    <w:rsid w:val="6B3F061C"/>
    <w:rsid w:val="6B655016"/>
    <w:rsid w:val="6B767A27"/>
    <w:rsid w:val="6B80239C"/>
    <w:rsid w:val="6B897E84"/>
    <w:rsid w:val="6B8E3992"/>
    <w:rsid w:val="6B903C0D"/>
    <w:rsid w:val="6BCB5790"/>
    <w:rsid w:val="6BCE2FA0"/>
    <w:rsid w:val="6BE6573E"/>
    <w:rsid w:val="6BE81C36"/>
    <w:rsid w:val="6BF6536B"/>
    <w:rsid w:val="6BF73F4A"/>
    <w:rsid w:val="6C1A257F"/>
    <w:rsid w:val="6C330BB6"/>
    <w:rsid w:val="6C3B581F"/>
    <w:rsid w:val="6C4A3E47"/>
    <w:rsid w:val="6C4F5323"/>
    <w:rsid w:val="6C4F5E18"/>
    <w:rsid w:val="6C5C5DC7"/>
    <w:rsid w:val="6C5E784E"/>
    <w:rsid w:val="6C6240A9"/>
    <w:rsid w:val="6C6F265A"/>
    <w:rsid w:val="6C6F6A48"/>
    <w:rsid w:val="6C772764"/>
    <w:rsid w:val="6C827354"/>
    <w:rsid w:val="6C8412EE"/>
    <w:rsid w:val="6C9D6C6D"/>
    <w:rsid w:val="6CBD16B1"/>
    <w:rsid w:val="6CD776EA"/>
    <w:rsid w:val="6CF27D51"/>
    <w:rsid w:val="6CFD3BBB"/>
    <w:rsid w:val="6D34212A"/>
    <w:rsid w:val="6D365587"/>
    <w:rsid w:val="6D424FC6"/>
    <w:rsid w:val="6D6F5F81"/>
    <w:rsid w:val="6D70123E"/>
    <w:rsid w:val="6DAE1C29"/>
    <w:rsid w:val="6DB318F7"/>
    <w:rsid w:val="6DB53AD7"/>
    <w:rsid w:val="6DBB3381"/>
    <w:rsid w:val="6DC85589"/>
    <w:rsid w:val="6DCA3F71"/>
    <w:rsid w:val="6DCE0C7F"/>
    <w:rsid w:val="6DEF00F0"/>
    <w:rsid w:val="6E0E1C5D"/>
    <w:rsid w:val="6E171F91"/>
    <w:rsid w:val="6E1D0544"/>
    <w:rsid w:val="6E2F5730"/>
    <w:rsid w:val="6E4B6754"/>
    <w:rsid w:val="6E532831"/>
    <w:rsid w:val="6E533C64"/>
    <w:rsid w:val="6E614875"/>
    <w:rsid w:val="6E824543"/>
    <w:rsid w:val="6E827B11"/>
    <w:rsid w:val="6E847265"/>
    <w:rsid w:val="6EB3494D"/>
    <w:rsid w:val="6ECB4C30"/>
    <w:rsid w:val="6ED00BC9"/>
    <w:rsid w:val="6EEE1D15"/>
    <w:rsid w:val="6EF76986"/>
    <w:rsid w:val="6F011505"/>
    <w:rsid w:val="6F243FD9"/>
    <w:rsid w:val="6F3F2EFC"/>
    <w:rsid w:val="6F4009B4"/>
    <w:rsid w:val="6F4C4A0B"/>
    <w:rsid w:val="6F58653C"/>
    <w:rsid w:val="6F6260EC"/>
    <w:rsid w:val="6F7B2019"/>
    <w:rsid w:val="6F896818"/>
    <w:rsid w:val="6F910E8D"/>
    <w:rsid w:val="6F950ACC"/>
    <w:rsid w:val="6FB01E5D"/>
    <w:rsid w:val="6FB319C6"/>
    <w:rsid w:val="6FBF4874"/>
    <w:rsid w:val="6FC22A27"/>
    <w:rsid w:val="6FD33BFE"/>
    <w:rsid w:val="6FD65BED"/>
    <w:rsid w:val="6FDD17A9"/>
    <w:rsid w:val="6FEE425C"/>
    <w:rsid w:val="6FF22CCD"/>
    <w:rsid w:val="70166F1C"/>
    <w:rsid w:val="70203B22"/>
    <w:rsid w:val="70247107"/>
    <w:rsid w:val="70276493"/>
    <w:rsid w:val="702A4B86"/>
    <w:rsid w:val="702A78A9"/>
    <w:rsid w:val="70371F68"/>
    <w:rsid w:val="703D2D61"/>
    <w:rsid w:val="70647035"/>
    <w:rsid w:val="70652895"/>
    <w:rsid w:val="70667B5A"/>
    <w:rsid w:val="70704C83"/>
    <w:rsid w:val="707E0566"/>
    <w:rsid w:val="70800938"/>
    <w:rsid w:val="709263EF"/>
    <w:rsid w:val="709E3456"/>
    <w:rsid w:val="70A148FC"/>
    <w:rsid w:val="70A31FA9"/>
    <w:rsid w:val="70AF502A"/>
    <w:rsid w:val="70BA5619"/>
    <w:rsid w:val="70E808B8"/>
    <w:rsid w:val="70F267F3"/>
    <w:rsid w:val="70F26EC0"/>
    <w:rsid w:val="712A1A9B"/>
    <w:rsid w:val="71410013"/>
    <w:rsid w:val="71451A8C"/>
    <w:rsid w:val="714C77DA"/>
    <w:rsid w:val="715A76F4"/>
    <w:rsid w:val="716E6EB3"/>
    <w:rsid w:val="71716675"/>
    <w:rsid w:val="71987F36"/>
    <w:rsid w:val="71AB0AC1"/>
    <w:rsid w:val="71AE1218"/>
    <w:rsid w:val="71B46E0E"/>
    <w:rsid w:val="71B5695E"/>
    <w:rsid w:val="71C16D06"/>
    <w:rsid w:val="71C632B7"/>
    <w:rsid w:val="71C9092C"/>
    <w:rsid w:val="71C956F2"/>
    <w:rsid w:val="71CD0CC7"/>
    <w:rsid w:val="71FE093C"/>
    <w:rsid w:val="721545FD"/>
    <w:rsid w:val="722B222B"/>
    <w:rsid w:val="722B6F7A"/>
    <w:rsid w:val="72812B0A"/>
    <w:rsid w:val="7296687C"/>
    <w:rsid w:val="729A4DBB"/>
    <w:rsid w:val="72A63C60"/>
    <w:rsid w:val="72A8561F"/>
    <w:rsid w:val="72C30C04"/>
    <w:rsid w:val="72CC3BDF"/>
    <w:rsid w:val="72E21211"/>
    <w:rsid w:val="72E85AA2"/>
    <w:rsid w:val="7322528C"/>
    <w:rsid w:val="732B6526"/>
    <w:rsid w:val="732B793B"/>
    <w:rsid w:val="73336552"/>
    <w:rsid w:val="733B5C10"/>
    <w:rsid w:val="734273B1"/>
    <w:rsid w:val="734843A2"/>
    <w:rsid w:val="734C4267"/>
    <w:rsid w:val="73557927"/>
    <w:rsid w:val="736B0278"/>
    <w:rsid w:val="736D3081"/>
    <w:rsid w:val="73780359"/>
    <w:rsid w:val="73796290"/>
    <w:rsid w:val="73951D58"/>
    <w:rsid w:val="73A238DE"/>
    <w:rsid w:val="73A422E5"/>
    <w:rsid w:val="73BF73E8"/>
    <w:rsid w:val="73E07F7A"/>
    <w:rsid w:val="73F17249"/>
    <w:rsid w:val="73F35A3E"/>
    <w:rsid w:val="73FE20C6"/>
    <w:rsid w:val="74001FE7"/>
    <w:rsid w:val="74192CC8"/>
    <w:rsid w:val="74216C57"/>
    <w:rsid w:val="74217334"/>
    <w:rsid w:val="74490B75"/>
    <w:rsid w:val="745E7186"/>
    <w:rsid w:val="746B4905"/>
    <w:rsid w:val="74732F9A"/>
    <w:rsid w:val="74927DC3"/>
    <w:rsid w:val="7495343F"/>
    <w:rsid w:val="74A93ECF"/>
    <w:rsid w:val="74AD57CB"/>
    <w:rsid w:val="74BB1239"/>
    <w:rsid w:val="74D64118"/>
    <w:rsid w:val="74DD326B"/>
    <w:rsid w:val="74DF59FB"/>
    <w:rsid w:val="74E34064"/>
    <w:rsid w:val="74F3004F"/>
    <w:rsid w:val="74F40E36"/>
    <w:rsid w:val="74F62D1D"/>
    <w:rsid w:val="74F63B40"/>
    <w:rsid w:val="7506232E"/>
    <w:rsid w:val="750669EE"/>
    <w:rsid w:val="7510164D"/>
    <w:rsid w:val="751A4B37"/>
    <w:rsid w:val="75302EA2"/>
    <w:rsid w:val="753467A7"/>
    <w:rsid w:val="75420A99"/>
    <w:rsid w:val="754B0F64"/>
    <w:rsid w:val="7551438A"/>
    <w:rsid w:val="75615803"/>
    <w:rsid w:val="75721802"/>
    <w:rsid w:val="75752DE8"/>
    <w:rsid w:val="757754C1"/>
    <w:rsid w:val="75783D2F"/>
    <w:rsid w:val="75834D42"/>
    <w:rsid w:val="75A12C0B"/>
    <w:rsid w:val="75CE0DE7"/>
    <w:rsid w:val="75D67FF8"/>
    <w:rsid w:val="75E17177"/>
    <w:rsid w:val="75E460F5"/>
    <w:rsid w:val="760F0C0E"/>
    <w:rsid w:val="760F0ED3"/>
    <w:rsid w:val="761C1CDD"/>
    <w:rsid w:val="761C45E5"/>
    <w:rsid w:val="76296788"/>
    <w:rsid w:val="763945C0"/>
    <w:rsid w:val="76406B74"/>
    <w:rsid w:val="76457FD2"/>
    <w:rsid w:val="76554026"/>
    <w:rsid w:val="7656756D"/>
    <w:rsid w:val="7659085C"/>
    <w:rsid w:val="76617E8B"/>
    <w:rsid w:val="76733A79"/>
    <w:rsid w:val="767646C0"/>
    <w:rsid w:val="767C1604"/>
    <w:rsid w:val="7686224C"/>
    <w:rsid w:val="768D6FCC"/>
    <w:rsid w:val="7691088B"/>
    <w:rsid w:val="76912E6E"/>
    <w:rsid w:val="76960D8D"/>
    <w:rsid w:val="769A326F"/>
    <w:rsid w:val="76A454D0"/>
    <w:rsid w:val="76BC37E7"/>
    <w:rsid w:val="76C15A24"/>
    <w:rsid w:val="76D03927"/>
    <w:rsid w:val="76D079FD"/>
    <w:rsid w:val="76D4562F"/>
    <w:rsid w:val="76D81505"/>
    <w:rsid w:val="76DB0DB3"/>
    <w:rsid w:val="76DF5AD3"/>
    <w:rsid w:val="770D15D1"/>
    <w:rsid w:val="770F3D87"/>
    <w:rsid w:val="772D2274"/>
    <w:rsid w:val="773225F3"/>
    <w:rsid w:val="774C67B1"/>
    <w:rsid w:val="77547C2A"/>
    <w:rsid w:val="77551BFF"/>
    <w:rsid w:val="77611A93"/>
    <w:rsid w:val="776A5BCA"/>
    <w:rsid w:val="777A7F6D"/>
    <w:rsid w:val="77874129"/>
    <w:rsid w:val="7789161F"/>
    <w:rsid w:val="778E1CD2"/>
    <w:rsid w:val="77940BCD"/>
    <w:rsid w:val="77A3551B"/>
    <w:rsid w:val="77A61EC2"/>
    <w:rsid w:val="77A95EAA"/>
    <w:rsid w:val="77AE502A"/>
    <w:rsid w:val="77B455E9"/>
    <w:rsid w:val="77CC5B82"/>
    <w:rsid w:val="77E56EA8"/>
    <w:rsid w:val="77F4022D"/>
    <w:rsid w:val="77F53D4E"/>
    <w:rsid w:val="77FA6D5F"/>
    <w:rsid w:val="77FB4A27"/>
    <w:rsid w:val="78100519"/>
    <w:rsid w:val="782E5B5F"/>
    <w:rsid w:val="783034F5"/>
    <w:rsid w:val="784340DB"/>
    <w:rsid w:val="785738D2"/>
    <w:rsid w:val="786E4C42"/>
    <w:rsid w:val="78891592"/>
    <w:rsid w:val="789456D9"/>
    <w:rsid w:val="78C829EA"/>
    <w:rsid w:val="78F857BD"/>
    <w:rsid w:val="79027140"/>
    <w:rsid w:val="79165460"/>
    <w:rsid w:val="792A5F5F"/>
    <w:rsid w:val="793A34E0"/>
    <w:rsid w:val="79427F2E"/>
    <w:rsid w:val="79673DF7"/>
    <w:rsid w:val="796F1292"/>
    <w:rsid w:val="797417DA"/>
    <w:rsid w:val="797B54EB"/>
    <w:rsid w:val="79862DCB"/>
    <w:rsid w:val="79AE3D6A"/>
    <w:rsid w:val="79B343C4"/>
    <w:rsid w:val="79D15EAE"/>
    <w:rsid w:val="79DE7A1C"/>
    <w:rsid w:val="79ED32F3"/>
    <w:rsid w:val="79F87A3F"/>
    <w:rsid w:val="79FF3FEA"/>
    <w:rsid w:val="7A043EBE"/>
    <w:rsid w:val="7A1619CA"/>
    <w:rsid w:val="7A1A1B7F"/>
    <w:rsid w:val="7A1E26F0"/>
    <w:rsid w:val="7A231408"/>
    <w:rsid w:val="7A3B7FBF"/>
    <w:rsid w:val="7A4609FA"/>
    <w:rsid w:val="7A512AA5"/>
    <w:rsid w:val="7A922ECB"/>
    <w:rsid w:val="7A9A4D73"/>
    <w:rsid w:val="7AC41C97"/>
    <w:rsid w:val="7AC5287A"/>
    <w:rsid w:val="7ACB3D6A"/>
    <w:rsid w:val="7AEE340F"/>
    <w:rsid w:val="7AF77F62"/>
    <w:rsid w:val="7B1C768C"/>
    <w:rsid w:val="7B4A6043"/>
    <w:rsid w:val="7B6A3DED"/>
    <w:rsid w:val="7B80064F"/>
    <w:rsid w:val="7B910D24"/>
    <w:rsid w:val="7BB72776"/>
    <w:rsid w:val="7BBD338D"/>
    <w:rsid w:val="7BE04A34"/>
    <w:rsid w:val="7BF238FD"/>
    <w:rsid w:val="7C036354"/>
    <w:rsid w:val="7C044F0A"/>
    <w:rsid w:val="7C132328"/>
    <w:rsid w:val="7C1D6575"/>
    <w:rsid w:val="7C3342D0"/>
    <w:rsid w:val="7C477175"/>
    <w:rsid w:val="7C4C7602"/>
    <w:rsid w:val="7C63461C"/>
    <w:rsid w:val="7C681348"/>
    <w:rsid w:val="7C6E75D6"/>
    <w:rsid w:val="7C8F2AC7"/>
    <w:rsid w:val="7C905C63"/>
    <w:rsid w:val="7C9D13B9"/>
    <w:rsid w:val="7CB509A8"/>
    <w:rsid w:val="7CB922E6"/>
    <w:rsid w:val="7CCC4D8D"/>
    <w:rsid w:val="7CD66213"/>
    <w:rsid w:val="7CDD0459"/>
    <w:rsid w:val="7CFF09A7"/>
    <w:rsid w:val="7D2D5917"/>
    <w:rsid w:val="7D420D53"/>
    <w:rsid w:val="7D423E80"/>
    <w:rsid w:val="7D493CEE"/>
    <w:rsid w:val="7D4D4EDE"/>
    <w:rsid w:val="7D5960A5"/>
    <w:rsid w:val="7D78417F"/>
    <w:rsid w:val="7D8233E3"/>
    <w:rsid w:val="7D8615F5"/>
    <w:rsid w:val="7D907D4E"/>
    <w:rsid w:val="7D99448C"/>
    <w:rsid w:val="7D9C6049"/>
    <w:rsid w:val="7DA50742"/>
    <w:rsid w:val="7DA94C7B"/>
    <w:rsid w:val="7DB7145C"/>
    <w:rsid w:val="7DBE5387"/>
    <w:rsid w:val="7DBF7858"/>
    <w:rsid w:val="7DD161AD"/>
    <w:rsid w:val="7DDB3EEB"/>
    <w:rsid w:val="7DE23BC1"/>
    <w:rsid w:val="7DF65353"/>
    <w:rsid w:val="7DF9664E"/>
    <w:rsid w:val="7E060705"/>
    <w:rsid w:val="7E0D2FCF"/>
    <w:rsid w:val="7E1018D7"/>
    <w:rsid w:val="7E141CEA"/>
    <w:rsid w:val="7E191358"/>
    <w:rsid w:val="7E192908"/>
    <w:rsid w:val="7E2329B4"/>
    <w:rsid w:val="7E234F31"/>
    <w:rsid w:val="7E362D34"/>
    <w:rsid w:val="7E371AF9"/>
    <w:rsid w:val="7E46692E"/>
    <w:rsid w:val="7E4B19AF"/>
    <w:rsid w:val="7E4B2069"/>
    <w:rsid w:val="7E4C76EF"/>
    <w:rsid w:val="7E664E32"/>
    <w:rsid w:val="7E704FCD"/>
    <w:rsid w:val="7E7F055A"/>
    <w:rsid w:val="7E845523"/>
    <w:rsid w:val="7E8557FB"/>
    <w:rsid w:val="7E862EDC"/>
    <w:rsid w:val="7E9B7F0D"/>
    <w:rsid w:val="7EA2545A"/>
    <w:rsid w:val="7EA4355F"/>
    <w:rsid w:val="7EA66266"/>
    <w:rsid w:val="7EA95154"/>
    <w:rsid w:val="7EAA43CE"/>
    <w:rsid w:val="7EC67378"/>
    <w:rsid w:val="7EE940B7"/>
    <w:rsid w:val="7EEF1C12"/>
    <w:rsid w:val="7EF24557"/>
    <w:rsid w:val="7EF45F9E"/>
    <w:rsid w:val="7F3844E7"/>
    <w:rsid w:val="7F4609EE"/>
    <w:rsid w:val="7F477DF1"/>
    <w:rsid w:val="7F8E4A1B"/>
    <w:rsid w:val="7FC1193F"/>
    <w:rsid w:val="7FCA0872"/>
    <w:rsid w:val="7FCC3D58"/>
    <w:rsid w:val="7FD630E3"/>
    <w:rsid w:val="7FDC176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autoRedefine/>
    <w:semiHidden/>
    <w:qFormat/>
    <w:uiPriority w:val="0"/>
  </w:style>
  <w:style w:type="table" w:default="1" w:styleId="3">
    <w:name w:val="Normal Table"/>
    <w:autoRedefine/>
    <w:semiHidden/>
    <w:qFormat/>
    <w:uiPriority w:val="0"/>
    <w:tblPr>
      <w:tblCellMar>
        <w:top w:w="0" w:type="dxa"/>
        <w:left w:w="108" w:type="dxa"/>
        <w:bottom w:w="0" w:type="dxa"/>
        <w:right w:w="108" w:type="dxa"/>
      </w:tblCellMar>
    </w:tblPr>
  </w:style>
  <w:style w:type="paragraph" w:styleId="2">
    <w:name w:val="Normal Indent"/>
    <w:basedOn w:val="1"/>
    <w:qFormat/>
    <w:uiPriority w:val="0"/>
    <w:pPr>
      <w:snapToGrid w:val="0"/>
      <w:spacing w:line="440" w:lineRule="exact"/>
      <w:ind w:firstLine="165" w:firstLineChars="59"/>
      <w:jc w:val="left"/>
    </w:pPr>
    <w:rPr>
      <w:rFonts w:ascii="Times New Roman" w:hAnsi="Times New Roman"/>
      <w:sz w:val="28"/>
      <w:szCs w:val="28"/>
    </w:rPr>
  </w:style>
  <w:style w:type="table" w:styleId="4">
    <w:name w:val="Table Grid"/>
    <w:basedOn w:val="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image" Target="media/image5.jpeg"/><Relationship Id="rId7" Type="http://schemas.openxmlformats.org/officeDocument/2006/relationships/image" Target="media/image4.jpeg"/><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885</Words>
  <Characters>959</Characters>
  <Lines>0</Lines>
  <Paragraphs>0</Paragraphs>
  <TotalTime>0</TotalTime>
  <ScaleCrop>false</ScaleCrop>
  <LinksUpToDate>false</LinksUpToDate>
  <CharactersWithSpaces>1016</CharactersWithSpaces>
  <Application>WPS Office_12.1.0.22175_F1E327BC-269C-435d-A152-05C5408002CA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2024-04-11T08:04:00Z</dcterms:created>
  <dc:creator>Lenovo</dc:creator>
  <cp:lastModifiedBy>WPS_1640747387</cp:lastModifiedBy>
  <cp:lastPrinted>2026-05-09T00:58:00Z</cp:lastPrinted>
  <dcterms:modified xsi:type="dcterms:W3CDTF">2026-05-09T08:52:35Z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2052-12.1.0.22175</vt:lpwstr>
  </property>
  <property fmtid="{D5CDD505-2E9C-101B-9397-08002B2CF9AE}" pid="3" name="ICV">
    <vt:lpwstr>1529F442F96E4FD6A1E29662941D3154_12</vt:lpwstr>
  </property>
  <property fmtid="{D5CDD505-2E9C-101B-9397-08002B2CF9AE}" pid="4" name="KSOTemplateDocerSaveRecord">
    <vt:lpwstr>eyJoZGlkIjoiYTU2YTkwY2Y5MmM0NjlmYzU3NjVkM2RjMzI2NTQ3MmEiLCJ1c2VySWQiOiIxMzA1OTA0Mzg3In0=</vt:lpwstr>
  </property>
</Properties>
</file>