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50BA5" w14:textId="77777777" w:rsidR="00A403C2" w:rsidRDefault="00A403C2" w:rsidP="00A403C2">
      <w:pPr>
        <w:pStyle w:val="a7"/>
        <w:spacing w:line="276" w:lineRule="auto"/>
        <w:rPr>
          <w:sz w:val="32"/>
          <w:szCs w:val="32"/>
        </w:rPr>
      </w:pPr>
      <w:r>
        <w:rPr>
          <w:rFonts w:hint="eastAsia"/>
          <w:sz w:val="32"/>
          <w:szCs w:val="32"/>
        </w:rPr>
        <w:t>附页</w:t>
      </w:r>
    </w:p>
    <w:p w14:paraId="16EC9136" w14:textId="77777777" w:rsidR="00A403C2" w:rsidRDefault="00A403C2" w:rsidP="00A403C2">
      <w:pPr>
        <w:pStyle w:val="3"/>
        <w:keepNext w:val="0"/>
        <w:keepLines w:val="0"/>
        <w:widowControl/>
      </w:pPr>
      <w:r>
        <w:t>一、主要技术参数说明</w:t>
      </w:r>
    </w:p>
    <w:p w14:paraId="0C8B770C" w14:textId="77777777" w:rsidR="00A403C2" w:rsidRDefault="00A403C2" w:rsidP="00A403C2">
      <w:pPr>
        <w:pStyle w:val="4"/>
        <w:widowControl/>
        <w:rPr>
          <w:rFonts w:hint="default"/>
        </w:rPr>
      </w:pPr>
      <w:r>
        <w:t>1. Panabit 智能应用网关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1"/>
        <w:gridCol w:w="7184"/>
        <w:gridCol w:w="4415"/>
      </w:tblGrid>
      <w:tr w:rsidR="00A403C2" w14:paraId="6DB73B20" w14:textId="77777777" w:rsidTr="00AE2E99">
        <w:trPr>
          <w:tblHeader/>
          <w:tblCellSpacing w:w="15" w:type="dxa"/>
        </w:trPr>
        <w:tc>
          <w:tcPr>
            <w:tcW w:w="1496" w:type="dxa"/>
            <w:tcBorders>
              <w:tl2br w:val="nil"/>
              <w:tr2bl w:val="nil"/>
            </w:tcBorders>
            <w:vAlign w:val="center"/>
          </w:tcPr>
          <w:p w14:paraId="5D62C433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技术类别</w:t>
            </w:r>
          </w:p>
        </w:tc>
        <w:tc>
          <w:tcPr>
            <w:tcW w:w="7154" w:type="dxa"/>
            <w:tcBorders>
              <w:tl2br w:val="nil"/>
              <w:tr2bl w:val="nil"/>
            </w:tcBorders>
            <w:vAlign w:val="center"/>
          </w:tcPr>
          <w:p w14:paraId="310DC540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核心特性参数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7854F13A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说明</w:t>
            </w:r>
          </w:p>
        </w:tc>
      </w:tr>
      <w:tr w:rsidR="00A403C2" w14:paraId="43EBB472" w14:textId="77777777" w:rsidTr="00AE2E99">
        <w:trPr>
          <w:tblCellSpacing w:w="15" w:type="dxa"/>
        </w:trPr>
        <w:tc>
          <w:tcPr>
            <w:tcW w:w="1496" w:type="dxa"/>
            <w:tcBorders>
              <w:tl2br w:val="nil"/>
              <w:tr2bl w:val="nil"/>
            </w:tcBorders>
            <w:vAlign w:val="center"/>
          </w:tcPr>
          <w:p w14:paraId="29641A9C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系统版本</w:t>
            </w:r>
          </w:p>
        </w:tc>
        <w:tc>
          <w:tcPr>
            <w:tcW w:w="7154" w:type="dxa"/>
            <w:tcBorders>
              <w:tl2br w:val="nil"/>
              <w:tr2bl w:val="nil"/>
            </w:tcBorders>
            <w:vAlign w:val="center"/>
          </w:tcPr>
          <w:p w14:paraId="005DA060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维保期内提供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最新稳定版本（核心代号“唐”系列 r7p7 及以上）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22DE4437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包括所有功能更新、性能优化及BUG修复</w:t>
            </w:r>
          </w:p>
        </w:tc>
      </w:tr>
      <w:tr w:rsidR="00A403C2" w14:paraId="6B4CDEF2" w14:textId="77777777" w:rsidTr="00AE2E99">
        <w:trPr>
          <w:tblCellSpacing w:w="15" w:type="dxa"/>
        </w:trPr>
        <w:tc>
          <w:tcPr>
            <w:tcW w:w="1496" w:type="dxa"/>
            <w:tcBorders>
              <w:tl2br w:val="nil"/>
              <w:tr2bl w:val="nil"/>
            </w:tcBorders>
            <w:vAlign w:val="center"/>
          </w:tcPr>
          <w:p w14:paraId="44763FB2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部署模式</w:t>
            </w:r>
          </w:p>
        </w:tc>
        <w:tc>
          <w:tcPr>
            <w:tcW w:w="7154" w:type="dxa"/>
            <w:tcBorders>
              <w:tl2br w:val="nil"/>
              <w:tr2bl w:val="nil"/>
            </w:tcBorders>
            <w:vAlign w:val="center"/>
          </w:tcPr>
          <w:p w14:paraId="0776780B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支持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网桥模式、路由模式、旁路模式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66E7F272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适配用户现有网络拓扑</w:t>
            </w:r>
          </w:p>
        </w:tc>
      </w:tr>
      <w:tr w:rsidR="00A403C2" w14:paraId="5A6A7789" w14:textId="77777777" w:rsidTr="00AE2E99">
        <w:trPr>
          <w:tblCellSpacing w:w="15" w:type="dxa"/>
        </w:trPr>
        <w:tc>
          <w:tcPr>
            <w:tcW w:w="1496" w:type="dxa"/>
            <w:tcBorders>
              <w:tl2br w:val="nil"/>
              <w:tr2bl w:val="nil"/>
            </w:tcBorders>
            <w:vAlign w:val="center"/>
          </w:tcPr>
          <w:p w14:paraId="7F11DA74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基础网络功能</w:t>
            </w:r>
          </w:p>
        </w:tc>
        <w:tc>
          <w:tcPr>
            <w:tcW w:w="7154" w:type="dxa"/>
            <w:tcBorders>
              <w:tl2br w:val="nil"/>
              <w:tr2bl w:val="nil"/>
            </w:tcBorders>
            <w:vAlign w:val="center"/>
          </w:tcPr>
          <w:p w14:paraId="6AF68DBF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VRRP 热备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（支持 IPv4/IPv6 双栈）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PPPoE 代拨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（支持 IPv6、QinQ 双层 VLAN）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DHCP 服务/中继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0FA8D119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实时更新至最新优化版本</w:t>
            </w:r>
          </w:p>
        </w:tc>
      </w:tr>
      <w:tr w:rsidR="00A403C2" w14:paraId="280C1186" w14:textId="77777777" w:rsidTr="00AE2E99">
        <w:trPr>
          <w:tblCellSpacing w:w="15" w:type="dxa"/>
        </w:trPr>
        <w:tc>
          <w:tcPr>
            <w:tcW w:w="1496" w:type="dxa"/>
            <w:tcBorders>
              <w:tl2br w:val="nil"/>
              <w:tr2bl w:val="nil"/>
            </w:tcBorders>
            <w:vAlign w:val="center"/>
          </w:tcPr>
          <w:p w14:paraId="4178993D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安全防护</w:t>
            </w:r>
          </w:p>
        </w:tc>
        <w:tc>
          <w:tcPr>
            <w:tcW w:w="7154" w:type="dxa"/>
            <w:tcBorders>
              <w:tl2br w:val="nil"/>
              <w:tr2bl w:val="nil"/>
            </w:tcBorders>
            <w:vAlign w:val="center"/>
          </w:tcPr>
          <w:p w14:paraId="4A9B842A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攻击防护模块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（SYN Flood、UDP Flood、ICMP Flood 等）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安全策略模块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（会话级 ACL，基于 IP/端口/应用/用户组）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威胁情报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（支持自定义情报、奇安信等第三方情报源）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4B2A1247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r7p6 版本新增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 </w:t>
            </w:r>
          </w:p>
        </w:tc>
      </w:tr>
      <w:tr w:rsidR="00A403C2" w14:paraId="096AA48A" w14:textId="77777777" w:rsidTr="00AE2E99">
        <w:trPr>
          <w:tblCellSpacing w:w="15" w:type="dxa"/>
        </w:trPr>
        <w:tc>
          <w:tcPr>
            <w:tcW w:w="1496" w:type="dxa"/>
            <w:tcBorders>
              <w:tl2br w:val="nil"/>
              <w:tr2bl w:val="nil"/>
            </w:tcBorders>
            <w:vAlign w:val="center"/>
          </w:tcPr>
          <w:p w14:paraId="72091273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流量管理</w:t>
            </w:r>
          </w:p>
        </w:tc>
        <w:tc>
          <w:tcPr>
            <w:tcW w:w="7154" w:type="dxa"/>
            <w:tcBorders>
              <w:tl2br w:val="nil"/>
              <w:tr2bl w:val="nil"/>
            </w:tcBorders>
            <w:vAlign w:val="center"/>
          </w:tcPr>
          <w:p w14:paraId="6115BEA3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流量控制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（支持多时段生效、排除应用、DSCP 标记）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策略路由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（支持 QinQ VLAN 匹配、最大带宽阈值自动切换）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域名负载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（支持 PPPoE 线路）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1A3F4C9B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维保期内提供优化版本</w:t>
            </w:r>
          </w:p>
        </w:tc>
      </w:tr>
      <w:tr w:rsidR="00A403C2" w14:paraId="61AB0186" w14:textId="77777777" w:rsidTr="00AE2E99">
        <w:trPr>
          <w:tblCellSpacing w:w="15" w:type="dxa"/>
        </w:trPr>
        <w:tc>
          <w:tcPr>
            <w:tcW w:w="1496" w:type="dxa"/>
            <w:tcBorders>
              <w:tl2br w:val="nil"/>
              <w:tr2bl w:val="nil"/>
            </w:tcBorders>
            <w:vAlign w:val="center"/>
          </w:tcPr>
          <w:p w14:paraId="5B36E785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认证与审计</w:t>
            </w:r>
          </w:p>
        </w:tc>
        <w:tc>
          <w:tcPr>
            <w:tcW w:w="7154" w:type="dxa"/>
            <w:tcBorders>
              <w:tl2br w:val="nil"/>
              <w:tr2bl w:val="nil"/>
            </w:tcBorders>
            <w:vAlign w:val="center"/>
          </w:tcPr>
          <w:p w14:paraId="645CCBA8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WEB 认证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（支持多种认证方式）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Radius 嗅探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（可关联内置用户组）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HTTP 管控日志、会话日志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（含策略路由 ID、阻断标记） 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56FDCCEA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日志可对接 Panalog </w:t>
            </w:r>
          </w:p>
        </w:tc>
      </w:tr>
      <w:tr w:rsidR="00A403C2" w14:paraId="75C03966" w14:textId="77777777" w:rsidTr="00AE2E99">
        <w:trPr>
          <w:tblCellSpacing w:w="15" w:type="dxa"/>
        </w:trPr>
        <w:tc>
          <w:tcPr>
            <w:tcW w:w="1496" w:type="dxa"/>
            <w:tcBorders>
              <w:tl2br w:val="nil"/>
              <w:tr2bl w:val="nil"/>
            </w:tcBorders>
            <w:vAlign w:val="center"/>
          </w:tcPr>
          <w:p w14:paraId="78666DAF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IPv6 能力</w:t>
            </w:r>
          </w:p>
        </w:tc>
        <w:tc>
          <w:tcPr>
            <w:tcW w:w="7154" w:type="dxa"/>
            <w:tcBorders>
              <w:tl2br w:val="nil"/>
              <w:tr2bl w:val="nil"/>
            </w:tcBorders>
            <w:vAlign w:val="center"/>
          </w:tcPr>
          <w:p w14:paraId="0C8AC405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全面支持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IPv6 转发、NAT66、路由策略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支持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PPPoE Server 分配 IPv6 地址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428EA798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r7p7 版本增强 </w:t>
            </w:r>
          </w:p>
        </w:tc>
      </w:tr>
      <w:tr w:rsidR="00A403C2" w14:paraId="0E215EF5" w14:textId="77777777" w:rsidTr="00AE2E99">
        <w:trPr>
          <w:tblCellSpacing w:w="15" w:type="dxa"/>
        </w:trPr>
        <w:tc>
          <w:tcPr>
            <w:tcW w:w="1496" w:type="dxa"/>
            <w:tcBorders>
              <w:tl2br w:val="nil"/>
              <w:tr2bl w:val="nil"/>
            </w:tcBorders>
            <w:vAlign w:val="center"/>
          </w:tcPr>
          <w:p w14:paraId="6A66ED52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性能指标</w:t>
            </w:r>
          </w:p>
        </w:tc>
        <w:tc>
          <w:tcPr>
            <w:tcW w:w="7154" w:type="dxa"/>
            <w:tcBorders>
              <w:tl2br w:val="nil"/>
              <w:tr2bl w:val="nil"/>
            </w:tcBorders>
            <w:vAlign w:val="center"/>
          </w:tcPr>
          <w:p w14:paraId="09AB58F4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X86 平台：WAN+LAN 线路最大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4000 条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（ARM 平台：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256 条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• 动态 IP 群组上限：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512 个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（r7p7 版本） 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0D804D47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根据硬件型号调整</w:t>
            </w:r>
          </w:p>
        </w:tc>
      </w:tr>
    </w:tbl>
    <w:p w14:paraId="31449F64" w14:textId="77777777" w:rsidR="00A403C2" w:rsidRDefault="00A403C2" w:rsidP="00A403C2">
      <w:pPr>
        <w:pStyle w:val="4"/>
        <w:widowControl/>
        <w:rPr>
          <w:rFonts w:hint="default"/>
        </w:rPr>
      </w:pPr>
      <w:r>
        <w:t>2. Panalog 大数据日志审计系统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1"/>
        <w:gridCol w:w="8116"/>
        <w:gridCol w:w="4416"/>
      </w:tblGrid>
      <w:tr w:rsidR="00A403C2" w14:paraId="6B572A8B" w14:textId="77777777" w:rsidTr="00AE2E99">
        <w:trPr>
          <w:tblHeader/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30A3969F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lastRenderedPageBreak/>
              <w:t>技术类别</w:t>
            </w:r>
          </w:p>
        </w:tc>
        <w:tc>
          <w:tcPr>
            <w:tcW w:w="8086" w:type="dxa"/>
            <w:tcBorders>
              <w:tl2br w:val="nil"/>
              <w:tr2bl w:val="nil"/>
            </w:tcBorders>
            <w:vAlign w:val="center"/>
          </w:tcPr>
          <w:p w14:paraId="0ED61CB1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核心特性参数</w:t>
            </w:r>
          </w:p>
        </w:tc>
        <w:tc>
          <w:tcPr>
            <w:tcW w:w="4371" w:type="dxa"/>
            <w:tcBorders>
              <w:tl2br w:val="nil"/>
              <w:tr2bl w:val="nil"/>
            </w:tcBorders>
            <w:vAlign w:val="center"/>
          </w:tcPr>
          <w:p w14:paraId="47177E5A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说明</w:t>
            </w:r>
          </w:p>
        </w:tc>
      </w:tr>
      <w:tr w:rsidR="00A403C2" w14:paraId="42517570" w14:textId="77777777" w:rsidTr="00AE2E99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0A080D43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日志接收能力</w:t>
            </w:r>
          </w:p>
        </w:tc>
        <w:tc>
          <w:tcPr>
            <w:tcW w:w="8086" w:type="dxa"/>
            <w:tcBorders>
              <w:tl2br w:val="nil"/>
              <w:tr2bl w:val="nil"/>
            </w:tcBorders>
            <w:vAlign w:val="center"/>
          </w:tcPr>
          <w:p w14:paraId="71F17311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接收 Panabit 设备发送的日志类型：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会话日志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（含阻断标记、策略路由 ID）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HTTP 管控日志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（含 MAC、URL、执行动作）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阻断日志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（含应用 ID）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威胁情报命中日志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（含风险等级、恶意家族）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PPPoE 代拨失败日志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操作日志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IDS 命中日志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（r7 版本新增） </w:t>
            </w:r>
          </w:p>
        </w:tc>
        <w:tc>
          <w:tcPr>
            <w:tcW w:w="4371" w:type="dxa"/>
            <w:tcBorders>
              <w:tl2br w:val="nil"/>
              <w:tr2bl w:val="nil"/>
            </w:tcBorders>
            <w:vAlign w:val="center"/>
          </w:tcPr>
          <w:p w14:paraId="56D84810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日志字段持续优化</w:t>
            </w:r>
          </w:p>
        </w:tc>
      </w:tr>
      <w:tr w:rsidR="00A403C2" w14:paraId="3978EAEF" w14:textId="77777777" w:rsidTr="00AE2E99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4A132B8B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可视化分析</w:t>
            </w:r>
          </w:p>
        </w:tc>
        <w:tc>
          <w:tcPr>
            <w:tcW w:w="8086" w:type="dxa"/>
            <w:tcBorders>
              <w:tl2br w:val="nil"/>
              <w:tr2bl w:val="nil"/>
            </w:tcBorders>
            <w:vAlign w:val="center"/>
          </w:tcPr>
          <w:p w14:paraId="5C7A55E0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支持按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用户组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 筛选日志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支持按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IP、域名、威胁情报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 等维度查询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支持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流量趋势图、TOP 用户/应用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 报表</w:t>
            </w:r>
          </w:p>
        </w:tc>
        <w:tc>
          <w:tcPr>
            <w:tcW w:w="4371" w:type="dxa"/>
            <w:tcBorders>
              <w:tl2br w:val="nil"/>
              <w:tr2bl w:val="nil"/>
            </w:tcBorders>
            <w:vAlign w:val="center"/>
          </w:tcPr>
          <w:p w14:paraId="5C3D5F2B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维保期内提供报表模板优化</w:t>
            </w:r>
          </w:p>
        </w:tc>
      </w:tr>
      <w:tr w:rsidR="00A403C2" w14:paraId="1788E720" w14:textId="77777777" w:rsidTr="00AE2E99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6ED9A565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告警联动</w:t>
            </w:r>
          </w:p>
        </w:tc>
        <w:tc>
          <w:tcPr>
            <w:tcW w:w="8086" w:type="dxa"/>
            <w:tcBorders>
              <w:tl2br w:val="nil"/>
              <w:tr2bl w:val="nil"/>
            </w:tcBorders>
            <w:vAlign w:val="center"/>
          </w:tcPr>
          <w:p w14:paraId="2EAAF3FA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支持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Syslog 告警外发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（含设备编号，r7p7 版本新增）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支持与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NTM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 设备联动分析 </w:t>
            </w:r>
          </w:p>
        </w:tc>
        <w:tc>
          <w:tcPr>
            <w:tcW w:w="4371" w:type="dxa"/>
            <w:tcBorders>
              <w:tl2br w:val="nil"/>
              <w:tr2bl w:val="nil"/>
            </w:tcBorders>
            <w:vAlign w:val="center"/>
          </w:tcPr>
          <w:p w14:paraId="6F5E8107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便于集中告警管理</w:t>
            </w:r>
          </w:p>
        </w:tc>
      </w:tr>
      <w:tr w:rsidR="00A403C2" w14:paraId="048F4A89" w14:textId="77777777" w:rsidTr="00AE2E99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7A177A95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兼容性</w:t>
            </w:r>
          </w:p>
        </w:tc>
        <w:tc>
          <w:tcPr>
            <w:tcW w:w="8086" w:type="dxa"/>
            <w:tcBorders>
              <w:tl2br w:val="nil"/>
              <w:tr2bl w:val="nil"/>
            </w:tcBorders>
            <w:vAlign w:val="center"/>
          </w:tcPr>
          <w:p w14:paraId="71C69CAA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完美对接 Panabit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唐系列所有版本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支持同时对接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多台 Panabit 设备</w:t>
            </w:r>
          </w:p>
        </w:tc>
        <w:tc>
          <w:tcPr>
            <w:tcW w:w="4371" w:type="dxa"/>
            <w:tcBorders>
              <w:tl2br w:val="nil"/>
              <w:tr2bl w:val="nil"/>
            </w:tcBorders>
            <w:vAlign w:val="center"/>
          </w:tcPr>
          <w:p w14:paraId="6B750D62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维保期内可适配新版日志格式</w:t>
            </w:r>
          </w:p>
        </w:tc>
      </w:tr>
    </w:tbl>
    <w:p w14:paraId="082B2CD6" w14:textId="77777777" w:rsidR="00A403C2" w:rsidRDefault="00A403C2" w:rsidP="00A403C2">
      <w:pPr>
        <w:widowControl/>
      </w:pPr>
    </w:p>
    <w:p w14:paraId="7B63B0A8" w14:textId="77777777" w:rsidR="00A403C2" w:rsidRDefault="00A403C2" w:rsidP="00A403C2">
      <w:pPr>
        <w:pStyle w:val="3"/>
        <w:keepNext w:val="0"/>
        <w:keepLines w:val="0"/>
        <w:widowControl/>
      </w:pPr>
      <w:r>
        <w:t>二、售后服务方案</w:t>
      </w:r>
    </w:p>
    <w:p w14:paraId="3A7D0F99" w14:textId="77777777" w:rsidR="00A403C2" w:rsidRDefault="00A403C2" w:rsidP="00A403C2">
      <w:pPr>
        <w:pStyle w:val="4"/>
        <w:widowControl/>
        <w:rPr>
          <w:rFonts w:hint="default"/>
        </w:rPr>
      </w:pPr>
      <w:r>
        <w:t>1. 技术支持范围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662"/>
        <w:gridCol w:w="12399"/>
      </w:tblGrid>
      <w:tr w:rsidR="00A403C2" w14:paraId="37EF12C3" w14:textId="77777777" w:rsidTr="00AE2E99">
        <w:trPr>
          <w:tblHeader/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6ACC3014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服务项</w:t>
            </w:r>
          </w:p>
        </w:tc>
        <w:tc>
          <w:tcPr>
            <w:tcW w:w="12354" w:type="dxa"/>
            <w:tcBorders>
              <w:tl2br w:val="nil"/>
              <w:tr2bl w:val="nil"/>
            </w:tcBorders>
            <w:vAlign w:val="center"/>
          </w:tcPr>
          <w:p w14:paraId="365D64C1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内容说明</w:t>
            </w:r>
          </w:p>
        </w:tc>
      </w:tr>
      <w:tr w:rsidR="00CD618F" w14:paraId="5EA683F9" w14:textId="77777777" w:rsidTr="00AE2E99">
        <w:trPr>
          <w:tblHeader/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500425CA" w14:textId="7843AF2B" w:rsidR="00CD618F" w:rsidRDefault="00CD618F" w:rsidP="00AE2E99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服务</w:t>
            </w:r>
            <w:r w:rsidR="00D05C1A"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质保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期限</w:t>
            </w:r>
          </w:p>
        </w:tc>
        <w:tc>
          <w:tcPr>
            <w:tcW w:w="12354" w:type="dxa"/>
            <w:tcBorders>
              <w:tl2br w:val="nil"/>
              <w:tr2bl w:val="nil"/>
            </w:tcBorders>
            <w:vAlign w:val="center"/>
          </w:tcPr>
          <w:p w14:paraId="4A2A9518" w14:textId="6129A872" w:rsidR="00CD618F" w:rsidRDefault="00CD618F" w:rsidP="00AE2E99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服务</w:t>
            </w:r>
            <w:r w:rsidR="00D05C1A"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及质保为期一年</w:t>
            </w:r>
          </w:p>
        </w:tc>
      </w:tr>
      <w:tr w:rsidR="00A403C2" w14:paraId="519D49E6" w14:textId="77777777" w:rsidTr="00AE2E99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69AF83BA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电话/远程支持</w:t>
            </w:r>
          </w:p>
        </w:tc>
        <w:tc>
          <w:tcPr>
            <w:tcW w:w="12354" w:type="dxa"/>
            <w:tcBorders>
              <w:tl2br w:val="nil"/>
              <w:tr2bl w:val="nil"/>
            </w:tcBorders>
            <w:vAlign w:val="center"/>
          </w:tcPr>
          <w:p w14:paraId="0D5D5BF4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7×8 小时电话及远程协助服务，解答产品配置、故障排查等问题</w:t>
            </w:r>
          </w:p>
        </w:tc>
      </w:tr>
      <w:tr w:rsidR="00A403C2" w14:paraId="2B3EC23F" w14:textId="77777777" w:rsidTr="00AE2E99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1A28E77B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邮件工单支持</w:t>
            </w:r>
          </w:p>
        </w:tc>
        <w:tc>
          <w:tcPr>
            <w:tcW w:w="12354" w:type="dxa"/>
            <w:tcBorders>
              <w:tl2br w:val="nil"/>
              <w:tr2bl w:val="nil"/>
            </w:tcBorders>
            <w:vAlign w:val="center"/>
          </w:tcPr>
          <w:p w14:paraId="2E4514E1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提供专属邮箱或工单系统，工作日 4 小时内响应</w:t>
            </w:r>
          </w:p>
        </w:tc>
      </w:tr>
      <w:tr w:rsidR="00A403C2" w14:paraId="6B56332D" w14:textId="77777777" w:rsidTr="00AE2E99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21AEC1CE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系统版本升级</w:t>
            </w:r>
          </w:p>
        </w:tc>
        <w:tc>
          <w:tcPr>
            <w:tcW w:w="12354" w:type="dxa"/>
            <w:tcBorders>
              <w:tl2br w:val="nil"/>
              <w:tr2bl w:val="nil"/>
            </w:tcBorders>
            <w:vAlign w:val="center"/>
          </w:tcPr>
          <w:p w14:paraId="484DCA49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维保期内提供所有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正式发布版本的升级包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，包括功能更新、BUG修复、安全补丁</w:t>
            </w:r>
          </w:p>
        </w:tc>
      </w:tr>
      <w:tr w:rsidR="00A403C2" w14:paraId="4D7B5BB8" w14:textId="77777777" w:rsidTr="00AE2E99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vAlign w:val="center"/>
          </w:tcPr>
          <w:p w14:paraId="64F62B53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lastRenderedPageBreak/>
              <w:t>特征库更新</w:t>
            </w:r>
          </w:p>
        </w:tc>
        <w:tc>
          <w:tcPr>
            <w:tcW w:w="12354" w:type="dxa"/>
            <w:tcBorders>
              <w:tl2br w:val="nil"/>
              <w:tr2bl w:val="nil"/>
            </w:tcBorders>
            <w:vAlign w:val="center"/>
          </w:tcPr>
          <w:p w14:paraId="52E8F13C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应用特征库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：随版本更新同步更新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 xml:space="preserve">• 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威胁情报库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：支持自动同步（约 25M/次）</w:t>
            </w:r>
          </w:p>
        </w:tc>
      </w:tr>
    </w:tbl>
    <w:p w14:paraId="107A8248" w14:textId="77777777" w:rsidR="00A403C2" w:rsidRDefault="00A403C2" w:rsidP="00A403C2"/>
    <w:p w14:paraId="46E4AEDE" w14:textId="77777777" w:rsidR="00A403C2" w:rsidRDefault="00A403C2" w:rsidP="00A403C2">
      <w:pPr>
        <w:pStyle w:val="4"/>
        <w:widowControl/>
        <w:rPr>
          <w:rFonts w:hint="default"/>
        </w:rPr>
      </w:pPr>
      <w:r>
        <w:t>2. 故障响应与解决方案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17"/>
        <w:gridCol w:w="3432"/>
        <w:gridCol w:w="6228"/>
      </w:tblGrid>
      <w:tr w:rsidR="00A403C2" w14:paraId="74ADF9C8" w14:textId="77777777" w:rsidTr="00AE2E99">
        <w:trPr>
          <w:tblHeader/>
          <w:tblCellSpacing w:w="15" w:type="dxa"/>
        </w:trPr>
        <w:tc>
          <w:tcPr>
            <w:tcW w:w="4372" w:type="dxa"/>
            <w:tcBorders>
              <w:tl2br w:val="nil"/>
              <w:tr2bl w:val="nil"/>
            </w:tcBorders>
            <w:vAlign w:val="center"/>
          </w:tcPr>
          <w:p w14:paraId="4E1542A7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故障等级</w:t>
            </w:r>
          </w:p>
        </w:tc>
        <w:tc>
          <w:tcPr>
            <w:tcW w:w="3402" w:type="dxa"/>
            <w:tcBorders>
              <w:tl2br w:val="nil"/>
              <w:tr2bl w:val="nil"/>
            </w:tcBorders>
            <w:vAlign w:val="center"/>
          </w:tcPr>
          <w:p w14:paraId="20AAEFDD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响应时间</w:t>
            </w:r>
          </w:p>
        </w:tc>
        <w:tc>
          <w:tcPr>
            <w:tcW w:w="6183" w:type="dxa"/>
            <w:tcBorders>
              <w:tl2br w:val="nil"/>
              <w:tr2bl w:val="nil"/>
            </w:tcBorders>
            <w:vAlign w:val="center"/>
          </w:tcPr>
          <w:p w14:paraId="58C0BA0A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解决方案</w:t>
            </w:r>
          </w:p>
        </w:tc>
      </w:tr>
      <w:tr w:rsidR="00A403C2" w14:paraId="3FF654DA" w14:textId="77777777" w:rsidTr="00AE2E99">
        <w:trPr>
          <w:tblCellSpacing w:w="15" w:type="dxa"/>
        </w:trPr>
        <w:tc>
          <w:tcPr>
            <w:tcW w:w="4372" w:type="dxa"/>
            <w:tcBorders>
              <w:tl2br w:val="nil"/>
              <w:tr2bl w:val="nil"/>
            </w:tcBorders>
            <w:vAlign w:val="center"/>
          </w:tcPr>
          <w:p w14:paraId="515459ED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P1 级（严重）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系统宕机、核心功能不可用</w:t>
            </w:r>
          </w:p>
        </w:tc>
        <w:tc>
          <w:tcPr>
            <w:tcW w:w="3402" w:type="dxa"/>
            <w:tcBorders>
              <w:tl2br w:val="nil"/>
              <w:tr2bl w:val="nil"/>
            </w:tcBorders>
            <w:vAlign w:val="center"/>
          </w:tcPr>
          <w:p w14:paraId="2C0AC512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2 小时内响应</w:t>
            </w:r>
          </w:p>
        </w:tc>
        <w:tc>
          <w:tcPr>
            <w:tcW w:w="6183" w:type="dxa"/>
            <w:tcBorders>
              <w:tl2br w:val="nil"/>
              <w:tr2bl w:val="nil"/>
            </w:tcBorders>
            <w:vAlign w:val="center"/>
          </w:tcPr>
          <w:p w14:paraId="34371390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• 远程应急诊断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• 紧急恢复方案（如重启、回退版本）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• 如需现场，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4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小时内到达</w:t>
            </w:r>
          </w:p>
        </w:tc>
      </w:tr>
      <w:tr w:rsidR="00A403C2" w14:paraId="3A8F2710" w14:textId="77777777" w:rsidTr="00AE2E99">
        <w:trPr>
          <w:tblCellSpacing w:w="15" w:type="dxa"/>
        </w:trPr>
        <w:tc>
          <w:tcPr>
            <w:tcW w:w="4372" w:type="dxa"/>
            <w:tcBorders>
              <w:tl2br w:val="nil"/>
              <w:tr2bl w:val="nil"/>
            </w:tcBorders>
            <w:vAlign w:val="center"/>
          </w:tcPr>
          <w:p w14:paraId="68220B5B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P2 级（高）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部分功能异常、性能下降</w:t>
            </w:r>
          </w:p>
        </w:tc>
        <w:tc>
          <w:tcPr>
            <w:tcW w:w="3402" w:type="dxa"/>
            <w:tcBorders>
              <w:tl2br w:val="nil"/>
              <w:tr2bl w:val="nil"/>
            </w:tcBorders>
            <w:vAlign w:val="center"/>
          </w:tcPr>
          <w:p w14:paraId="7D1A8BEE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4 小时内响应</w:t>
            </w:r>
          </w:p>
        </w:tc>
        <w:tc>
          <w:tcPr>
            <w:tcW w:w="6183" w:type="dxa"/>
            <w:tcBorders>
              <w:tl2br w:val="nil"/>
              <w:tr2bl w:val="nil"/>
            </w:tcBorders>
            <w:vAlign w:val="center"/>
          </w:tcPr>
          <w:p w14:paraId="7E771C8C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• 远程排查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• 提供配置优化建议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• 如需补丁，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48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小时内提供</w:t>
            </w:r>
          </w:p>
        </w:tc>
      </w:tr>
      <w:tr w:rsidR="00A403C2" w14:paraId="7536F309" w14:textId="77777777" w:rsidTr="00AE2E99">
        <w:trPr>
          <w:tblCellSpacing w:w="15" w:type="dxa"/>
        </w:trPr>
        <w:tc>
          <w:tcPr>
            <w:tcW w:w="4372" w:type="dxa"/>
            <w:tcBorders>
              <w:tl2br w:val="nil"/>
              <w:tr2bl w:val="nil"/>
            </w:tcBorders>
            <w:vAlign w:val="center"/>
          </w:tcPr>
          <w:p w14:paraId="20DA6290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P3 级（中）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小问题、咨询类</w:t>
            </w:r>
          </w:p>
        </w:tc>
        <w:tc>
          <w:tcPr>
            <w:tcW w:w="3402" w:type="dxa"/>
            <w:tcBorders>
              <w:tl2br w:val="nil"/>
              <w:tr2bl w:val="nil"/>
            </w:tcBorders>
            <w:vAlign w:val="center"/>
          </w:tcPr>
          <w:p w14:paraId="7503E84E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8 小时内响应</w:t>
            </w:r>
          </w:p>
        </w:tc>
        <w:tc>
          <w:tcPr>
            <w:tcW w:w="6183" w:type="dxa"/>
            <w:tcBorders>
              <w:tl2br w:val="nil"/>
              <w:tr2bl w:val="nil"/>
            </w:tcBorders>
            <w:vAlign w:val="center"/>
          </w:tcPr>
          <w:p w14:paraId="31F3E8CE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• 常规答疑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• 提供文档或配置示例</w:t>
            </w:r>
          </w:p>
        </w:tc>
      </w:tr>
      <w:tr w:rsidR="00A403C2" w14:paraId="614859ED" w14:textId="77777777" w:rsidTr="00AE2E99">
        <w:trPr>
          <w:tblCellSpacing w:w="15" w:type="dxa"/>
        </w:trPr>
        <w:tc>
          <w:tcPr>
            <w:tcW w:w="4372" w:type="dxa"/>
            <w:tcBorders>
              <w:tl2br w:val="nil"/>
              <w:tr2bl w:val="nil"/>
            </w:tcBorders>
            <w:vAlign w:val="center"/>
          </w:tcPr>
          <w:p w14:paraId="5816960E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P4 级（低）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功能建议、文档需求</w:t>
            </w:r>
          </w:p>
        </w:tc>
        <w:tc>
          <w:tcPr>
            <w:tcW w:w="3402" w:type="dxa"/>
            <w:tcBorders>
              <w:tl2br w:val="nil"/>
              <w:tr2bl w:val="nil"/>
            </w:tcBorders>
            <w:vAlign w:val="center"/>
          </w:tcPr>
          <w:p w14:paraId="7587859A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2 个工作日内响应</w:t>
            </w:r>
          </w:p>
        </w:tc>
        <w:tc>
          <w:tcPr>
            <w:tcW w:w="6183" w:type="dxa"/>
            <w:tcBorders>
              <w:tl2br w:val="nil"/>
              <w:tr2bl w:val="nil"/>
            </w:tcBorders>
            <w:vAlign w:val="center"/>
          </w:tcPr>
          <w:p w14:paraId="6B1D6213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• 纳入需求库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br/>
              <w:t>• 明确后续版本计划</w:t>
            </w:r>
          </w:p>
        </w:tc>
      </w:tr>
    </w:tbl>
    <w:p w14:paraId="2FAED003" w14:textId="77777777" w:rsidR="00A403C2" w:rsidRDefault="00A403C2" w:rsidP="00A403C2">
      <w:pPr>
        <w:pStyle w:val="4"/>
        <w:widowControl/>
        <w:rPr>
          <w:rFonts w:hint="default"/>
        </w:rPr>
      </w:pPr>
      <w:r>
        <w:t>3. 现场服务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6"/>
        <w:gridCol w:w="12511"/>
      </w:tblGrid>
      <w:tr w:rsidR="00A403C2" w14:paraId="7BDBC8F5" w14:textId="77777777" w:rsidTr="00AE2E99">
        <w:trPr>
          <w:tblHeader/>
          <w:tblCellSpacing w:w="15" w:type="dxa"/>
        </w:trPr>
        <w:tc>
          <w:tcPr>
            <w:tcW w:w="1521" w:type="dxa"/>
            <w:tcBorders>
              <w:tl2br w:val="nil"/>
              <w:tr2bl w:val="nil"/>
            </w:tcBorders>
            <w:vAlign w:val="center"/>
          </w:tcPr>
          <w:p w14:paraId="606EC0AE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服务项</w:t>
            </w:r>
          </w:p>
        </w:tc>
        <w:tc>
          <w:tcPr>
            <w:tcW w:w="12466" w:type="dxa"/>
            <w:tcBorders>
              <w:tl2br w:val="nil"/>
              <w:tr2bl w:val="nil"/>
            </w:tcBorders>
            <w:vAlign w:val="center"/>
          </w:tcPr>
          <w:p w14:paraId="13E2B8E4" w14:textId="77777777" w:rsidR="00A403C2" w:rsidRDefault="00A403C2" w:rsidP="00AE2E9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说明</w:t>
            </w:r>
          </w:p>
        </w:tc>
      </w:tr>
      <w:tr w:rsidR="00A403C2" w14:paraId="076B9D7D" w14:textId="77777777" w:rsidTr="00AE2E99">
        <w:trPr>
          <w:tblCellSpacing w:w="15" w:type="dxa"/>
        </w:trPr>
        <w:tc>
          <w:tcPr>
            <w:tcW w:w="1521" w:type="dxa"/>
            <w:tcBorders>
              <w:tl2br w:val="nil"/>
              <w:tr2bl w:val="nil"/>
            </w:tcBorders>
            <w:vAlign w:val="center"/>
          </w:tcPr>
          <w:p w14:paraId="39B95FCE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首次部署指导</w:t>
            </w:r>
          </w:p>
        </w:tc>
        <w:tc>
          <w:tcPr>
            <w:tcW w:w="12466" w:type="dxa"/>
            <w:tcBorders>
              <w:tl2br w:val="nil"/>
              <w:tr2bl w:val="nil"/>
            </w:tcBorders>
            <w:vAlign w:val="center"/>
          </w:tcPr>
          <w:p w14:paraId="179D44F8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若为客户首次部署，可提供 1 次远程或现场指导</w:t>
            </w:r>
          </w:p>
        </w:tc>
      </w:tr>
      <w:tr w:rsidR="00A403C2" w14:paraId="64BCF3B1" w14:textId="77777777" w:rsidTr="00AE2E99">
        <w:trPr>
          <w:tblCellSpacing w:w="15" w:type="dxa"/>
        </w:trPr>
        <w:tc>
          <w:tcPr>
            <w:tcW w:w="1521" w:type="dxa"/>
            <w:tcBorders>
              <w:tl2br w:val="nil"/>
              <w:tr2bl w:val="nil"/>
            </w:tcBorders>
            <w:vAlign w:val="center"/>
          </w:tcPr>
          <w:p w14:paraId="46856B26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重大故障现场</w:t>
            </w:r>
          </w:p>
        </w:tc>
        <w:tc>
          <w:tcPr>
            <w:tcW w:w="12466" w:type="dxa"/>
            <w:tcBorders>
              <w:tl2br w:val="nil"/>
              <w:tr2bl w:val="nil"/>
            </w:tcBorders>
            <w:vAlign w:val="center"/>
          </w:tcPr>
          <w:p w14:paraId="076C6720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对于 P1 级故障，在远程无法解决时提供现场支持</w:t>
            </w:r>
          </w:p>
        </w:tc>
      </w:tr>
      <w:tr w:rsidR="00A403C2" w14:paraId="36583810" w14:textId="77777777" w:rsidTr="00AE2E99">
        <w:trPr>
          <w:tblCellSpacing w:w="15" w:type="dxa"/>
        </w:trPr>
        <w:tc>
          <w:tcPr>
            <w:tcW w:w="1521" w:type="dxa"/>
            <w:tcBorders>
              <w:tl2br w:val="nil"/>
              <w:tr2bl w:val="nil"/>
            </w:tcBorders>
            <w:vAlign w:val="center"/>
          </w:tcPr>
          <w:p w14:paraId="3FDDA890" w14:textId="77777777" w:rsidR="00A403C2" w:rsidRDefault="00A403C2" w:rsidP="00AE2E99">
            <w:pPr>
              <w:widowControl/>
              <w:jc w:val="left"/>
            </w:pPr>
            <w:r>
              <w:rPr>
                <w:rStyle w:val="a8"/>
                <w:rFonts w:ascii="宋体" w:hAnsi="宋体" w:cs="宋体" w:hint="eastAsia"/>
                <w:kern w:val="0"/>
                <w:sz w:val="24"/>
                <w:lang w:bidi="ar"/>
              </w:rPr>
              <w:t>每季度</w:t>
            </w:r>
            <w:r>
              <w:rPr>
                <w:rStyle w:val="a8"/>
                <w:rFonts w:ascii="宋体" w:hAnsi="宋体" w:cs="宋体"/>
                <w:kern w:val="0"/>
                <w:sz w:val="24"/>
                <w:lang w:bidi="ar"/>
              </w:rPr>
              <w:t>度巡检</w:t>
            </w:r>
          </w:p>
        </w:tc>
        <w:tc>
          <w:tcPr>
            <w:tcW w:w="12466" w:type="dxa"/>
            <w:tcBorders>
              <w:tl2br w:val="nil"/>
              <w:tr2bl w:val="nil"/>
            </w:tcBorders>
            <w:vAlign w:val="center"/>
          </w:tcPr>
          <w:p w14:paraId="35987F4B" w14:textId="77777777" w:rsidR="00A403C2" w:rsidRDefault="00A403C2" w:rsidP="00AE2E99">
            <w:pPr>
              <w:widowControl/>
              <w:jc w:val="left"/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派遣工程师现场检查设备运行状态、日志分析、配置检查</w:t>
            </w:r>
          </w:p>
        </w:tc>
      </w:tr>
    </w:tbl>
    <w:p w14:paraId="716B9327" w14:textId="77777777" w:rsidR="00A403C2" w:rsidRDefault="00A403C2" w:rsidP="00A403C2">
      <w:pPr>
        <w:pStyle w:val="a7"/>
        <w:spacing w:line="276" w:lineRule="auto"/>
      </w:pPr>
    </w:p>
    <w:p w14:paraId="740357DE" w14:textId="77777777" w:rsidR="00E4643C" w:rsidRPr="00A403C2" w:rsidRDefault="00E4643C"/>
    <w:sectPr w:rsidR="00E4643C" w:rsidRPr="00A403C2">
      <w:pgSz w:w="16838" w:h="11906" w:orient="landscape"/>
      <w:pgMar w:top="1191" w:right="1191" w:bottom="680" w:left="119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712C8" w14:textId="77777777" w:rsidR="008F5799" w:rsidRDefault="008F5799" w:rsidP="00A403C2">
      <w:r>
        <w:separator/>
      </w:r>
    </w:p>
  </w:endnote>
  <w:endnote w:type="continuationSeparator" w:id="0">
    <w:p w14:paraId="5C61A73B" w14:textId="77777777" w:rsidR="008F5799" w:rsidRDefault="008F5799" w:rsidP="00A40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79F43" w14:textId="77777777" w:rsidR="008F5799" w:rsidRDefault="008F5799" w:rsidP="00A403C2">
      <w:r>
        <w:separator/>
      </w:r>
    </w:p>
  </w:footnote>
  <w:footnote w:type="continuationSeparator" w:id="0">
    <w:p w14:paraId="6E88CC3A" w14:textId="77777777" w:rsidR="008F5799" w:rsidRDefault="008F5799" w:rsidP="00A403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021"/>
    <w:rsid w:val="004E5021"/>
    <w:rsid w:val="008F5799"/>
    <w:rsid w:val="00A403C2"/>
    <w:rsid w:val="00CD618F"/>
    <w:rsid w:val="00D05C1A"/>
    <w:rsid w:val="00E4643C"/>
    <w:rsid w:val="00F3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9D340"/>
  <w15:chartTrackingRefBased/>
  <w15:docId w15:val="{CCD3A8C8-61F4-44EB-A0AC-C9E692F83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3C2"/>
    <w:pPr>
      <w:widowControl w:val="0"/>
      <w:jc w:val="both"/>
    </w:pPr>
    <w:rPr>
      <w:rFonts w:ascii="Calibri" w:eastAsia="宋体" w:hAnsi="Calibri" w:cs="Calibri"/>
      <w:szCs w:val="24"/>
    </w:rPr>
  </w:style>
  <w:style w:type="paragraph" w:styleId="3">
    <w:name w:val="heading 3"/>
    <w:basedOn w:val="a"/>
    <w:next w:val="a"/>
    <w:link w:val="30"/>
    <w:qFormat/>
    <w:rsid w:val="00A403C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A403C2"/>
    <w:pPr>
      <w:spacing w:before="100" w:beforeAutospacing="1" w:after="100" w:afterAutospacing="1"/>
      <w:jc w:val="left"/>
      <w:outlineLvl w:val="3"/>
    </w:pPr>
    <w:rPr>
      <w:rFonts w:ascii="宋体" w:hAnsi="宋体" w:cs="Times New Roman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03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403C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403C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403C2"/>
    <w:rPr>
      <w:sz w:val="18"/>
      <w:szCs w:val="18"/>
    </w:rPr>
  </w:style>
  <w:style w:type="character" w:customStyle="1" w:styleId="30">
    <w:name w:val="标题 3 字符"/>
    <w:basedOn w:val="a0"/>
    <w:link w:val="3"/>
    <w:rsid w:val="00A403C2"/>
    <w:rPr>
      <w:rFonts w:ascii="Calibri" w:eastAsia="宋体" w:hAnsi="Calibri" w:cs="Calibri"/>
      <w:b/>
      <w:bCs/>
      <w:sz w:val="32"/>
      <w:szCs w:val="32"/>
    </w:rPr>
  </w:style>
  <w:style w:type="character" w:customStyle="1" w:styleId="40">
    <w:name w:val="标题 4 字符"/>
    <w:basedOn w:val="a0"/>
    <w:link w:val="4"/>
    <w:rsid w:val="00A403C2"/>
    <w:rPr>
      <w:rFonts w:ascii="宋体" w:eastAsia="宋体" w:hAnsi="宋体" w:cs="Times New Roman"/>
      <w:b/>
      <w:bCs/>
      <w:kern w:val="0"/>
      <w:sz w:val="24"/>
      <w:szCs w:val="24"/>
    </w:rPr>
  </w:style>
  <w:style w:type="paragraph" w:styleId="a7">
    <w:name w:val="Normal (Web)"/>
    <w:basedOn w:val="a"/>
    <w:uiPriority w:val="99"/>
    <w:unhideWhenUsed/>
    <w:rsid w:val="00A403C2"/>
    <w:pPr>
      <w:widowControl/>
      <w:jc w:val="left"/>
      <w:textAlignment w:val="center"/>
    </w:pPr>
    <w:rPr>
      <w:rFonts w:ascii="宋体" w:hAnsi="宋体" w:cs="宋体"/>
      <w:kern w:val="0"/>
      <w:sz w:val="24"/>
    </w:rPr>
  </w:style>
  <w:style w:type="character" w:styleId="a8">
    <w:name w:val="Strong"/>
    <w:basedOn w:val="a0"/>
    <w:qFormat/>
    <w:rsid w:val="00A403C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zly@fjnu.edu.cn</dc:creator>
  <cp:keywords/>
  <dc:description/>
  <cp:lastModifiedBy>zly@fjnu.edu.cn</cp:lastModifiedBy>
  <cp:revision>4</cp:revision>
  <dcterms:created xsi:type="dcterms:W3CDTF">2026-06-30T08:39:00Z</dcterms:created>
  <dcterms:modified xsi:type="dcterms:W3CDTF">2026-09-04T07:45:00Z</dcterms:modified>
</cp:coreProperties>
</file>