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BEF664">
      <w:pPr>
        <w:spacing w:line="480" w:lineRule="exact"/>
        <w:jc w:val="center"/>
        <w:rPr>
          <w:rFonts w:ascii="方正小标宋简体" w:hAnsi="宋体" w:eastAsia="方正小标宋简体"/>
          <w:sz w:val="28"/>
          <w:szCs w:val="28"/>
        </w:rPr>
      </w:pPr>
      <w:r>
        <w:rPr>
          <w:rFonts w:hint="eastAsia" w:ascii="方正小标宋简体" w:hAnsi="宋体" w:eastAsia="方正小标宋简体"/>
          <w:sz w:val="28"/>
          <w:szCs w:val="28"/>
        </w:rPr>
        <w:t>《高性能计算系统自适应精确故障诊断》专著出版服务</w:t>
      </w:r>
    </w:p>
    <w:p w14:paraId="2B8F3B5F">
      <w:pPr>
        <w:spacing w:line="480" w:lineRule="exact"/>
        <w:jc w:val="center"/>
        <w:rPr>
          <w:rFonts w:ascii="方正小标宋简体" w:hAnsi="宋体" w:eastAsia="方正小标宋简体"/>
          <w:sz w:val="28"/>
          <w:szCs w:val="28"/>
        </w:rPr>
      </w:pPr>
      <w:r>
        <w:rPr>
          <w:rFonts w:hint="eastAsia" w:ascii="方正小标宋简体" w:hAnsi="宋体" w:eastAsia="方正小标宋简体"/>
          <w:sz w:val="28"/>
          <w:szCs w:val="28"/>
        </w:rPr>
        <w:t>主要技术参数及服务要求</w:t>
      </w:r>
    </w:p>
    <w:p w14:paraId="67F2B4AF">
      <w:pPr>
        <w:rPr>
          <w:rFonts w:ascii="宋体" w:hAnsi="宋体" w:eastAsia="宋体"/>
          <w:szCs w:val="21"/>
        </w:rPr>
      </w:pPr>
    </w:p>
    <w:p w14:paraId="454F4B50">
      <w:pPr>
        <w:rPr>
          <w:rFonts w:ascii="宋体" w:hAnsi="宋体" w:eastAsia="宋体"/>
          <w:szCs w:val="21"/>
        </w:rPr>
      </w:pPr>
      <w:r>
        <w:rPr>
          <w:rFonts w:ascii="宋体" w:hAnsi="宋体" w:eastAsia="宋体"/>
          <w:szCs w:val="21"/>
        </w:rPr>
        <w:t>一、项目概况</w:t>
      </w:r>
    </w:p>
    <w:p w14:paraId="7D480C58">
      <w:pPr>
        <w:rPr>
          <w:rFonts w:ascii="宋体" w:hAnsi="宋体" w:eastAsia="宋体"/>
          <w:szCs w:val="21"/>
        </w:rPr>
      </w:pPr>
      <w:r>
        <w:rPr>
          <w:rFonts w:ascii="宋体" w:hAnsi="宋体" w:eastAsia="宋体"/>
          <w:szCs w:val="21"/>
        </w:rPr>
        <w:t>1.本项目为</w:t>
      </w:r>
      <w:r>
        <w:rPr>
          <w:rFonts w:hint="eastAsia" w:ascii="宋体" w:hAnsi="宋体" w:eastAsia="宋体"/>
          <w:szCs w:val="21"/>
        </w:rPr>
        <w:t>《高性能计算系统自适应精确故障诊断》专著</w:t>
      </w:r>
      <w:r>
        <w:rPr>
          <w:rFonts w:ascii="宋体" w:hAnsi="宋体" w:eastAsia="宋体"/>
          <w:szCs w:val="21"/>
        </w:rPr>
        <w:t>出版服务；</w:t>
      </w:r>
    </w:p>
    <w:p w14:paraId="7AD814B6">
      <w:pPr>
        <w:rPr>
          <w:rFonts w:ascii="宋体" w:hAnsi="宋体" w:eastAsia="宋体"/>
          <w:szCs w:val="21"/>
        </w:rPr>
      </w:pPr>
      <w:r>
        <w:rPr>
          <w:rFonts w:ascii="宋体" w:hAnsi="宋体" w:eastAsia="宋体"/>
          <w:szCs w:val="21"/>
        </w:rPr>
        <w:t>2.报价人应以</w:t>
      </w:r>
      <w:r>
        <w:rPr>
          <w:rFonts w:hint="eastAsia" w:ascii="宋体" w:hAnsi="宋体" w:eastAsia="宋体"/>
          <w:szCs w:val="21"/>
        </w:rPr>
        <w:t>出版</w:t>
      </w:r>
      <w:r>
        <w:rPr>
          <w:rFonts w:ascii="宋体" w:hAnsi="宋体" w:eastAsia="宋体"/>
          <w:szCs w:val="21"/>
        </w:rPr>
        <w:t>所涉及</w:t>
      </w:r>
      <w:r>
        <w:rPr>
          <w:rFonts w:hint="eastAsia" w:ascii="宋体" w:hAnsi="宋体" w:eastAsia="宋体"/>
          <w:szCs w:val="21"/>
        </w:rPr>
        <w:t>相关</w:t>
      </w:r>
      <w:r>
        <w:rPr>
          <w:rFonts w:ascii="宋体" w:hAnsi="宋体" w:eastAsia="宋体"/>
          <w:szCs w:val="21"/>
        </w:rPr>
        <w:t>项目的所有费用进行报价，包括但不限于：编辑费、校对费、审稿费、装帧设计费、排版制作费、印制费、邮寄费等</w:t>
      </w:r>
      <w:bookmarkStart w:id="0" w:name="_GoBack"/>
      <w:bookmarkEnd w:id="0"/>
      <w:r>
        <w:rPr>
          <w:rFonts w:ascii="宋体" w:hAnsi="宋体" w:eastAsia="宋体"/>
          <w:szCs w:val="21"/>
        </w:rPr>
        <w:t>；</w:t>
      </w:r>
    </w:p>
    <w:p w14:paraId="2DF204B5">
      <w:pPr>
        <w:spacing w:after="240"/>
        <w:rPr>
          <w:rFonts w:ascii="宋体" w:hAnsi="宋体" w:eastAsia="宋体"/>
          <w:szCs w:val="21"/>
        </w:rPr>
      </w:pPr>
      <w:r>
        <w:rPr>
          <w:rFonts w:hint="eastAsia" w:ascii="宋体" w:hAnsi="宋体" w:eastAsia="宋体"/>
          <w:szCs w:val="21"/>
        </w:rPr>
        <w:t>3.本项目根据报价人提供的资质和出版质量择优选择出版单位。</w:t>
      </w:r>
    </w:p>
    <w:p w14:paraId="5AFA0E1C">
      <w:pPr>
        <w:rPr>
          <w:rFonts w:ascii="宋体" w:hAnsi="宋体" w:eastAsia="宋体"/>
          <w:szCs w:val="21"/>
        </w:rPr>
      </w:pPr>
      <w:r>
        <w:rPr>
          <w:rFonts w:ascii="宋体" w:hAnsi="宋体" w:eastAsia="宋体"/>
          <w:szCs w:val="21"/>
        </w:rPr>
        <w:t>二、资格条件</w:t>
      </w:r>
    </w:p>
    <w:p w14:paraId="45FC3172">
      <w:pPr>
        <w:rPr>
          <w:rFonts w:ascii="宋体" w:hAnsi="宋体" w:eastAsia="宋体"/>
          <w:szCs w:val="21"/>
        </w:rPr>
      </w:pPr>
      <w:r>
        <w:rPr>
          <w:rFonts w:hint="eastAsia" w:ascii="宋体" w:hAnsi="宋体" w:eastAsia="宋体"/>
          <w:szCs w:val="21"/>
        </w:rPr>
        <w:t>1.</w:t>
      </w:r>
      <w:r>
        <w:rPr>
          <w:rFonts w:ascii="宋体" w:hAnsi="宋体" w:eastAsia="宋体"/>
          <w:szCs w:val="21"/>
        </w:rPr>
        <w:t>报价人</w:t>
      </w:r>
      <w:r>
        <w:rPr>
          <w:rFonts w:hint="eastAsia" w:ascii="宋体" w:hAnsi="宋体" w:eastAsia="宋体"/>
          <w:szCs w:val="21"/>
        </w:rPr>
        <w:t>需</w:t>
      </w:r>
      <w:r>
        <w:rPr>
          <w:rFonts w:ascii="宋体" w:hAnsi="宋体" w:eastAsia="宋体"/>
          <w:szCs w:val="21"/>
        </w:rPr>
        <w:t>满足《政府采购法》第二十二条规定的供应商基本条件；</w:t>
      </w:r>
    </w:p>
    <w:p w14:paraId="04560BAA">
      <w:pPr>
        <w:rPr>
          <w:rFonts w:ascii="宋体" w:hAnsi="宋体" w:eastAsia="宋体"/>
          <w:szCs w:val="21"/>
        </w:rPr>
      </w:pPr>
      <w:r>
        <w:rPr>
          <w:rFonts w:hint="eastAsia" w:ascii="宋体" w:hAnsi="宋体" w:eastAsia="宋体"/>
          <w:szCs w:val="21"/>
        </w:rPr>
        <w:t>2</w:t>
      </w:r>
      <w:r>
        <w:rPr>
          <w:rFonts w:ascii="宋体" w:hAnsi="宋体" w:eastAsia="宋体"/>
          <w:szCs w:val="21"/>
        </w:rPr>
        <w:t>.</w:t>
      </w:r>
      <w:r>
        <w:rPr>
          <w:rFonts w:hint="eastAsia" w:ascii="宋体" w:hAnsi="宋体" w:eastAsia="宋体"/>
          <w:szCs w:val="21"/>
        </w:rPr>
        <w:t>有效期内的营业执照（提供证书扫描件或复印件）；</w:t>
      </w:r>
    </w:p>
    <w:p w14:paraId="19CDADB5">
      <w:pPr>
        <w:rPr>
          <w:rFonts w:ascii="宋体" w:hAnsi="宋体" w:eastAsia="宋体"/>
          <w:szCs w:val="21"/>
        </w:rPr>
      </w:pPr>
      <w:r>
        <w:rPr>
          <w:rFonts w:ascii="宋体" w:hAnsi="宋体" w:eastAsia="宋体"/>
          <w:szCs w:val="21"/>
        </w:rPr>
        <w:t>3.</w:t>
      </w:r>
      <w:r>
        <w:rPr>
          <w:rFonts w:hint="eastAsia" w:ascii="宋体" w:hAnsi="宋体" w:eastAsia="宋体"/>
          <w:szCs w:val="21"/>
        </w:rPr>
        <w:t>出版社要求：应为高校本专业有重要学术影响的国家一级出版社且在福建师范大学A类出版社名单之列（参考《福建师范大学A类出版社目录》2016年版）</w:t>
      </w:r>
      <w:r>
        <w:rPr>
          <w:rFonts w:ascii="宋体" w:hAnsi="宋体" w:eastAsia="宋体"/>
          <w:szCs w:val="21"/>
        </w:rPr>
        <w:t>；</w:t>
      </w:r>
    </w:p>
    <w:p w14:paraId="028DC782">
      <w:pPr>
        <w:rPr>
          <w:rFonts w:ascii="宋体" w:hAnsi="宋体" w:eastAsia="宋体"/>
          <w:szCs w:val="21"/>
        </w:rPr>
      </w:pPr>
      <w:r>
        <w:rPr>
          <w:rFonts w:ascii="宋体" w:hAnsi="宋体" w:eastAsia="宋体"/>
          <w:szCs w:val="21"/>
        </w:rPr>
        <w:t>4.须具有相关</w:t>
      </w:r>
      <w:r>
        <w:rPr>
          <w:rFonts w:hint="eastAsia" w:ascii="宋体" w:hAnsi="宋体" w:eastAsia="宋体"/>
          <w:szCs w:val="21"/>
        </w:rPr>
        <w:t>专著</w:t>
      </w:r>
      <w:r>
        <w:rPr>
          <w:rFonts w:ascii="宋体" w:hAnsi="宋体" w:eastAsia="宋体"/>
          <w:szCs w:val="21"/>
        </w:rPr>
        <w:t>的出版经验（提供样书不少于2份）。</w:t>
      </w:r>
    </w:p>
    <w:p w14:paraId="1C6D22D6">
      <w:pPr>
        <w:rPr>
          <w:rFonts w:ascii="宋体" w:hAnsi="宋体" w:eastAsia="宋体"/>
          <w:szCs w:val="21"/>
        </w:rPr>
      </w:pPr>
      <w:r>
        <w:rPr>
          <w:rFonts w:hint="eastAsia" w:ascii="宋体" w:hAnsi="宋体" w:eastAsia="宋体"/>
          <w:szCs w:val="21"/>
          <w:lang w:val="en-US" w:eastAsia="zh-CN"/>
        </w:rPr>
        <w:t>5</w:t>
      </w:r>
      <w:r>
        <w:rPr>
          <w:rFonts w:ascii="宋体" w:hAnsi="宋体" w:eastAsia="宋体"/>
          <w:szCs w:val="21"/>
        </w:rPr>
        <w:t>.</w:t>
      </w:r>
      <w:r>
        <w:rPr>
          <w:rFonts w:hint="eastAsia" w:ascii="宋体" w:hAnsi="宋体" w:eastAsia="宋体"/>
          <w:szCs w:val="21"/>
        </w:rPr>
        <w:t>提供加盖报价单位公章的报价单。</w:t>
      </w:r>
    </w:p>
    <w:p w14:paraId="6272D2C8">
      <w:pPr>
        <w:rPr>
          <w:rFonts w:ascii="宋体" w:hAnsi="宋体" w:eastAsia="宋体"/>
          <w:szCs w:val="21"/>
        </w:rPr>
      </w:pPr>
    </w:p>
    <w:p w14:paraId="76C7451E">
      <w:pPr>
        <w:rPr>
          <w:rFonts w:ascii="宋体" w:hAnsi="宋体" w:eastAsia="宋体"/>
          <w:szCs w:val="21"/>
        </w:rPr>
      </w:pPr>
      <w:r>
        <w:rPr>
          <w:rFonts w:hint="eastAsia" w:ascii="宋体" w:hAnsi="宋体" w:eastAsia="宋体"/>
          <w:szCs w:val="21"/>
        </w:rPr>
        <w:t>三、技术和服务要求</w:t>
      </w:r>
    </w:p>
    <w:p w14:paraId="17DDEB1D">
      <w:pPr>
        <w:rPr>
          <w:rFonts w:ascii="宋体" w:hAnsi="宋体" w:eastAsia="宋体"/>
          <w:szCs w:val="21"/>
        </w:rPr>
      </w:pPr>
      <w:r>
        <w:rPr>
          <w:rFonts w:hint="eastAsia" w:ascii="宋体" w:hAnsi="宋体" w:eastAsia="宋体"/>
          <w:szCs w:val="21"/>
        </w:rPr>
        <w:t>1.图书封面4色印刷。正文中的图形、表格和文字等全部采用黑白单色印刷，70g胶版纸，确保良好的印刷装订质量。</w:t>
      </w:r>
    </w:p>
    <w:p w14:paraId="63AA2D3E">
      <w:pPr>
        <w:rPr>
          <w:rFonts w:ascii="宋体" w:hAnsi="宋体" w:eastAsia="宋体"/>
          <w:szCs w:val="21"/>
        </w:rPr>
      </w:pPr>
      <w:r>
        <w:rPr>
          <w:rFonts w:hint="eastAsia" w:ascii="宋体" w:hAnsi="宋体" w:eastAsia="宋体"/>
          <w:szCs w:val="21"/>
        </w:rPr>
        <w:t>2.书稿完成三审三校，达到出版要求后，即申请中国标准书号，并提交相关数据申请制作CIP。</w:t>
      </w:r>
    </w:p>
    <w:p w14:paraId="68872837">
      <w:pPr>
        <w:rPr>
          <w:rFonts w:ascii="宋体" w:hAnsi="宋体" w:eastAsia="宋体"/>
          <w:szCs w:val="21"/>
        </w:rPr>
      </w:pPr>
      <w:r>
        <w:rPr>
          <w:rFonts w:hint="eastAsia" w:ascii="宋体" w:hAnsi="宋体" w:eastAsia="宋体"/>
          <w:szCs w:val="21"/>
        </w:rPr>
        <w:t>3.编校要求：三审三校。</w:t>
      </w:r>
    </w:p>
    <w:p w14:paraId="165C853B">
      <w:pPr>
        <w:rPr>
          <w:rFonts w:ascii="宋体" w:hAnsi="宋体" w:eastAsia="宋体"/>
          <w:szCs w:val="21"/>
        </w:rPr>
      </w:pPr>
      <w:r>
        <w:rPr>
          <w:rFonts w:hint="eastAsia" w:ascii="宋体" w:hAnsi="宋体" w:eastAsia="宋体"/>
          <w:szCs w:val="21"/>
        </w:rPr>
        <w:t>4.出版时间：202</w:t>
      </w:r>
      <w:r>
        <w:rPr>
          <w:rFonts w:ascii="宋体" w:hAnsi="宋体" w:eastAsia="宋体"/>
          <w:szCs w:val="21"/>
        </w:rPr>
        <w:t>6</w:t>
      </w:r>
      <w:r>
        <w:rPr>
          <w:rFonts w:hint="eastAsia" w:ascii="宋体" w:hAnsi="宋体" w:eastAsia="宋体"/>
          <w:szCs w:val="21"/>
        </w:rPr>
        <w:t>年</w:t>
      </w:r>
      <w:r>
        <w:rPr>
          <w:rFonts w:ascii="宋体" w:hAnsi="宋体" w:eastAsia="宋体"/>
          <w:szCs w:val="21"/>
        </w:rPr>
        <w:t>8</w:t>
      </w:r>
      <w:r>
        <w:rPr>
          <w:rFonts w:hint="eastAsia" w:ascii="宋体" w:hAnsi="宋体" w:eastAsia="宋体"/>
          <w:szCs w:val="21"/>
        </w:rPr>
        <w:t>月3</w:t>
      </w:r>
      <w:r>
        <w:rPr>
          <w:rFonts w:ascii="宋体" w:hAnsi="宋体" w:eastAsia="宋体"/>
          <w:szCs w:val="21"/>
        </w:rPr>
        <w:t>0</w:t>
      </w:r>
      <w:r>
        <w:rPr>
          <w:rFonts w:hint="eastAsia" w:ascii="宋体" w:hAnsi="宋体" w:eastAsia="宋体"/>
          <w:szCs w:val="21"/>
        </w:rPr>
        <w:t>日前出版。</w:t>
      </w:r>
    </w:p>
    <w:p w14:paraId="7FCAFA1A">
      <w:pPr>
        <w:rPr>
          <w:rFonts w:ascii="宋体" w:hAnsi="宋体" w:eastAsia="宋体"/>
          <w:szCs w:val="21"/>
        </w:rPr>
      </w:pPr>
      <w:r>
        <w:rPr>
          <w:rFonts w:hint="eastAsia" w:ascii="宋体" w:hAnsi="宋体" w:eastAsia="宋体"/>
          <w:szCs w:val="21"/>
        </w:rPr>
        <w:t>5.字数：</w:t>
      </w:r>
      <w:r>
        <w:rPr>
          <w:rFonts w:ascii="宋体" w:hAnsi="宋体" w:eastAsia="宋体"/>
          <w:szCs w:val="21"/>
        </w:rPr>
        <w:t>250</w:t>
      </w:r>
      <w:r>
        <w:rPr>
          <w:rFonts w:hint="eastAsia" w:ascii="宋体" w:hAnsi="宋体" w:eastAsia="宋体"/>
          <w:szCs w:val="21"/>
        </w:rPr>
        <w:t>千字左右。</w:t>
      </w:r>
    </w:p>
    <w:p w14:paraId="4055DC28">
      <w:pPr>
        <w:rPr>
          <w:rFonts w:ascii="宋体" w:hAnsi="宋体" w:eastAsia="宋体"/>
          <w:szCs w:val="21"/>
        </w:rPr>
      </w:pPr>
      <w:r>
        <w:rPr>
          <w:rFonts w:hint="eastAsia" w:ascii="宋体" w:hAnsi="宋体" w:eastAsia="宋体"/>
          <w:szCs w:val="21"/>
        </w:rPr>
        <w:t>6.样书：8册。</w:t>
      </w:r>
    </w:p>
    <w:p w14:paraId="12779FED">
      <w:pPr>
        <w:spacing w:after="240"/>
        <w:rPr>
          <w:rFonts w:ascii="宋体" w:hAnsi="宋体" w:eastAsia="宋体"/>
          <w:szCs w:val="21"/>
        </w:rPr>
      </w:pPr>
      <w:r>
        <w:rPr>
          <w:rFonts w:hint="eastAsia" w:ascii="宋体" w:hAnsi="宋体" w:eastAsia="宋体"/>
          <w:szCs w:val="21"/>
        </w:rPr>
        <w:t>7.成品尺寸：185mm*260mm。</w:t>
      </w:r>
    </w:p>
    <w:p w14:paraId="0A0B4ECC">
      <w:pPr>
        <w:rPr>
          <w:rFonts w:ascii="宋体" w:hAnsi="宋体" w:eastAsia="宋体"/>
          <w:szCs w:val="21"/>
        </w:rPr>
      </w:pPr>
      <w:r>
        <w:rPr>
          <w:rFonts w:hint="eastAsia" w:ascii="宋体" w:hAnsi="宋体" w:eastAsia="宋体"/>
          <w:szCs w:val="21"/>
        </w:rPr>
        <w:t>四</w:t>
      </w:r>
      <w:r>
        <w:rPr>
          <w:rFonts w:ascii="宋体" w:hAnsi="宋体" w:eastAsia="宋体"/>
          <w:szCs w:val="21"/>
        </w:rPr>
        <w:t>、</w:t>
      </w:r>
      <w:r>
        <w:rPr>
          <w:rFonts w:hint="eastAsia" w:ascii="宋体" w:hAnsi="宋体" w:eastAsia="宋体"/>
          <w:szCs w:val="21"/>
        </w:rPr>
        <w:t>主要出版内容</w:t>
      </w:r>
    </w:p>
    <w:p w14:paraId="14F38B6F">
      <w:pPr>
        <w:ind w:left="210" w:leftChars="100"/>
        <w:rPr>
          <w:rFonts w:ascii="宋体" w:hAnsi="宋体" w:eastAsia="宋体"/>
          <w:szCs w:val="21"/>
        </w:rPr>
      </w:pPr>
      <w:r>
        <w:rPr>
          <w:rFonts w:hint="eastAsia" w:ascii="宋体" w:hAnsi="宋体" w:eastAsia="宋体"/>
          <w:szCs w:val="21"/>
        </w:rPr>
        <w:t>第1章</w:t>
      </w:r>
      <w:r>
        <w:rPr>
          <w:rFonts w:hint="eastAsia" w:ascii="宋体" w:hAnsi="宋体" w:eastAsia="宋体"/>
          <w:szCs w:val="21"/>
        </w:rPr>
        <w:tab/>
      </w:r>
      <w:r>
        <w:rPr>
          <w:rFonts w:hint="eastAsia" w:ascii="宋体" w:hAnsi="宋体" w:eastAsia="宋体"/>
          <w:szCs w:val="21"/>
        </w:rPr>
        <w:t>基于测试模型的互连网络条件故障诊断评估</w:t>
      </w:r>
    </w:p>
    <w:p w14:paraId="5EE97824">
      <w:pPr>
        <w:ind w:left="210" w:leftChars="100"/>
        <w:rPr>
          <w:rFonts w:ascii="宋体" w:hAnsi="宋体" w:eastAsia="宋体"/>
          <w:szCs w:val="21"/>
        </w:rPr>
      </w:pPr>
      <w:r>
        <w:rPr>
          <w:rFonts w:hint="eastAsia" w:ascii="宋体" w:hAnsi="宋体" w:eastAsia="宋体"/>
          <w:szCs w:val="21"/>
        </w:rPr>
        <w:t>第2章</w:t>
      </w:r>
      <w:r>
        <w:rPr>
          <w:rFonts w:hint="eastAsia" w:ascii="宋体" w:hAnsi="宋体" w:eastAsia="宋体"/>
          <w:szCs w:val="21"/>
        </w:rPr>
        <w:tab/>
      </w:r>
      <w:r>
        <w:rPr>
          <w:rFonts w:hint="eastAsia" w:ascii="宋体" w:hAnsi="宋体" w:eastAsia="宋体"/>
          <w:szCs w:val="21"/>
        </w:rPr>
        <w:t>基于比较模型的互连网络条件故障诊断分析</w:t>
      </w:r>
      <w:r>
        <w:rPr>
          <w:rFonts w:hint="eastAsia" w:ascii="宋体" w:hAnsi="宋体" w:eastAsia="宋体"/>
          <w:szCs w:val="21"/>
        </w:rPr>
        <w:tab/>
      </w:r>
    </w:p>
    <w:p w14:paraId="777CF68E">
      <w:pPr>
        <w:ind w:left="210" w:leftChars="100"/>
        <w:rPr>
          <w:rFonts w:ascii="宋体" w:hAnsi="宋体" w:eastAsia="宋体"/>
          <w:szCs w:val="21"/>
        </w:rPr>
      </w:pPr>
      <w:r>
        <w:rPr>
          <w:rFonts w:hint="eastAsia" w:ascii="宋体" w:hAnsi="宋体" w:eastAsia="宋体"/>
          <w:szCs w:val="21"/>
        </w:rPr>
        <w:t>第3章</w:t>
      </w:r>
      <w:r>
        <w:rPr>
          <w:rFonts w:hint="eastAsia" w:ascii="宋体" w:hAnsi="宋体" w:eastAsia="宋体"/>
          <w:szCs w:val="21"/>
        </w:rPr>
        <w:tab/>
      </w:r>
      <w:r>
        <w:rPr>
          <w:rFonts w:hint="eastAsia" w:ascii="宋体" w:hAnsi="宋体" w:eastAsia="宋体"/>
          <w:szCs w:val="21"/>
        </w:rPr>
        <w:t>基于测试模型的互连网络额外条件故障诊断分析</w:t>
      </w:r>
      <w:r>
        <w:rPr>
          <w:rFonts w:hint="eastAsia" w:ascii="宋体" w:hAnsi="宋体" w:eastAsia="宋体"/>
          <w:szCs w:val="21"/>
        </w:rPr>
        <w:tab/>
      </w:r>
    </w:p>
    <w:p w14:paraId="5979CB69">
      <w:pPr>
        <w:ind w:left="210" w:leftChars="100"/>
        <w:rPr>
          <w:rFonts w:ascii="宋体" w:hAnsi="宋体" w:eastAsia="宋体"/>
          <w:szCs w:val="21"/>
        </w:rPr>
      </w:pPr>
      <w:r>
        <w:rPr>
          <w:rFonts w:hint="eastAsia" w:ascii="宋体" w:hAnsi="宋体" w:eastAsia="宋体"/>
          <w:szCs w:val="21"/>
        </w:rPr>
        <w:t>第4章</w:t>
      </w:r>
      <w:r>
        <w:rPr>
          <w:rFonts w:hint="eastAsia" w:ascii="宋体" w:hAnsi="宋体" w:eastAsia="宋体"/>
          <w:szCs w:val="21"/>
        </w:rPr>
        <w:tab/>
      </w:r>
      <w:r>
        <w:rPr>
          <w:rFonts w:hint="eastAsia" w:ascii="宋体" w:hAnsi="宋体" w:eastAsia="宋体"/>
          <w:szCs w:val="21"/>
        </w:rPr>
        <w:t>基于比较模型的互连网络额外诊断分析</w:t>
      </w:r>
      <w:r>
        <w:rPr>
          <w:rFonts w:hint="eastAsia" w:ascii="宋体" w:hAnsi="宋体" w:eastAsia="宋体"/>
          <w:szCs w:val="21"/>
        </w:rPr>
        <w:tab/>
      </w:r>
    </w:p>
    <w:p w14:paraId="7FBFD68F">
      <w:pPr>
        <w:ind w:left="210" w:leftChars="100"/>
        <w:rPr>
          <w:rFonts w:ascii="宋体" w:hAnsi="宋体" w:eastAsia="宋体"/>
          <w:szCs w:val="21"/>
        </w:rPr>
      </w:pPr>
      <w:r>
        <w:rPr>
          <w:rFonts w:hint="eastAsia" w:ascii="宋体" w:hAnsi="宋体" w:eastAsia="宋体"/>
          <w:szCs w:val="21"/>
        </w:rPr>
        <w:t>第5章</w:t>
      </w:r>
      <w:r>
        <w:rPr>
          <w:rFonts w:hint="eastAsia" w:ascii="宋体" w:hAnsi="宋体" w:eastAsia="宋体"/>
          <w:szCs w:val="21"/>
        </w:rPr>
        <w:tab/>
      </w:r>
      <w:r>
        <w:rPr>
          <w:rFonts w:hint="eastAsia" w:ascii="宋体" w:hAnsi="宋体" w:eastAsia="宋体"/>
          <w:szCs w:val="21"/>
        </w:rPr>
        <w:t>基于测试模型下互连网络好邻居诊断分析</w:t>
      </w:r>
      <w:r>
        <w:rPr>
          <w:rFonts w:hint="eastAsia" w:ascii="宋体" w:hAnsi="宋体" w:eastAsia="宋体"/>
          <w:szCs w:val="21"/>
        </w:rPr>
        <w:tab/>
      </w:r>
    </w:p>
    <w:p w14:paraId="75E13754">
      <w:pPr>
        <w:ind w:left="210" w:leftChars="100"/>
        <w:rPr>
          <w:rFonts w:ascii="宋体" w:hAnsi="宋体" w:eastAsia="宋体"/>
          <w:szCs w:val="21"/>
        </w:rPr>
      </w:pPr>
      <w:r>
        <w:rPr>
          <w:rFonts w:hint="eastAsia" w:ascii="宋体" w:hAnsi="宋体" w:eastAsia="宋体"/>
          <w:szCs w:val="21"/>
        </w:rPr>
        <w:t>第6章</w:t>
      </w:r>
      <w:r>
        <w:rPr>
          <w:rFonts w:hint="eastAsia" w:ascii="宋体" w:hAnsi="宋体" w:eastAsia="宋体"/>
          <w:szCs w:val="21"/>
        </w:rPr>
        <w:tab/>
      </w:r>
      <w:r>
        <w:rPr>
          <w:rFonts w:hint="eastAsia" w:ascii="宋体" w:hAnsi="宋体" w:eastAsia="宋体"/>
          <w:szCs w:val="21"/>
        </w:rPr>
        <w:t>基于比较模型下互连网络好邻居诊断分析</w:t>
      </w:r>
    </w:p>
    <w:p w14:paraId="25F546D1">
      <w:pPr>
        <w:ind w:left="210" w:leftChars="100"/>
        <w:rPr>
          <w:rFonts w:ascii="宋体" w:hAnsi="宋体" w:eastAsia="宋体"/>
          <w:szCs w:val="21"/>
        </w:rPr>
      </w:pPr>
      <w:r>
        <w:rPr>
          <w:rFonts w:hint="eastAsia" w:ascii="宋体" w:hAnsi="宋体" w:eastAsia="宋体"/>
          <w:szCs w:val="21"/>
        </w:rPr>
        <w:t xml:space="preserve">字数约 </w:t>
      </w:r>
      <w:r>
        <w:rPr>
          <w:rFonts w:ascii="宋体" w:hAnsi="宋体" w:eastAsia="宋体"/>
          <w:szCs w:val="21"/>
        </w:rPr>
        <w:t>25</w:t>
      </w:r>
      <w:r>
        <w:rPr>
          <w:rFonts w:hint="eastAsia" w:ascii="宋体" w:hAnsi="宋体" w:eastAsia="宋体"/>
          <w:szCs w:val="21"/>
        </w:rPr>
        <w:t>万字。</w:t>
      </w:r>
    </w:p>
    <w:p w14:paraId="4D12F88F">
      <w:pPr>
        <w:rPr>
          <w:rFonts w:ascii="宋体" w:hAnsi="宋体" w:eastAsia="宋体"/>
          <w:szCs w:val="21"/>
        </w:rPr>
      </w:pPr>
    </w:p>
    <w:p w14:paraId="2EC610DD">
      <w:pPr>
        <w:rPr>
          <w:rFonts w:ascii="宋体" w:hAnsi="宋体" w:eastAsia="宋体"/>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QyMTczNjkxMzQ2ZTI0NjZhZTA0MWNlYTk0ODRiM2IifQ=="/>
  </w:docVars>
  <w:rsids>
    <w:rsidRoot w:val="00942B49"/>
    <w:rsid w:val="001B7201"/>
    <w:rsid w:val="0021346C"/>
    <w:rsid w:val="00261A4A"/>
    <w:rsid w:val="002C505F"/>
    <w:rsid w:val="003C52A0"/>
    <w:rsid w:val="00413168"/>
    <w:rsid w:val="00531744"/>
    <w:rsid w:val="005638F5"/>
    <w:rsid w:val="005958AD"/>
    <w:rsid w:val="006537F8"/>
    <w:rsid w:val="0070114D"/>
    <w:rsid w:val="007024CF"/>
    <w:rsid w:val="007163CA"/>
    <w:rsid w:val="0072762C"/>
    <w:rsid w:val="00785BB1"/>
    <w:rsid w:val="007C00EE"/>
    <w:rsid w:val="00801D0E"/>
    <w:rsid w:val="0084759C"/>
    <w:rsid w:val="008D7364"/>
    <w:rsid w:val="00942B49"/>
    <w:rsid w:val="00947C2F"/>
    <w:rsid w:val="009B1A37"/>
    <w:rsid w:val="009C209F"/>
    <w:rsid w:val="00B21E94"/>
    <w:rsid w:val="00BB0434"/>
    <w:rsid w:val="00BF645F"/>
    <w:rsid w:val="00CD74FB"/>
    <w:rsid w:val="00CD77AE"/>
    <w:rsid w:val="00D60074"/>
    <w:rsid w:val="00D8143E"/>
    <w:rsid w:val="00EB2CB7"/>
    <w:rsid w:val="00F77902"/>
    <w:rsid w:val="00FB34B4"/>
    <w:rsid w:val="00FC59B6"/>
    <w:rsid w:val="012104EA"/>
    <w:rsid w:val="032B09E8"/>
    <w:rsid w:val="07A86D70"/>
    <w:rsid w:val="09D678FF"/>
    <w:rsid w:val="0B752658"/>
    <w:rsid w:val="0C965A60"/>
    <w:rsid w:val="1B2F239A"/>
    <w:rsid w:val="27387882"/>
    <w:rsid w:val="274912B9"/>
    <w:rsid w:val="2BD87D1B"/>
    <w:rsid w:val="42602A72"/>
    <w:rsid w:val="4CE222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qFormat/>
    <w:uiPriority w:val="99"/>
    <w:rPr>
      <w:sz w:val="18"/>
      <w:szCs w:val="18"/>
    </w:rPr>
  </w:style>
  <w:style w:type="character" w:customStyle="1" w:styleId="7">
    <w:name w:val="页脚 字符"/>
    <w:basedOn w:val="5"/>
    <w:link w:val="2"/>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655</Words>
  <Characters>695</Characters>
  <Lines>5</Lines>
  <Paragraphs>1</Paragraphs>
  <TotalTime>21</TotalTime>
  <ScaleCrop>false</ScaleCrop>
  <LinksUpToDate>false</LinksUpToDate>
  <CharactersWithSpaces>706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2024-11-13T08:52:00Z</dcterms:created>
  <dc:creator>wty</dc:creator>
  <cp:lastModifiedBy>周赵斌</cp:lastModifiedBy>
  <dcterms:modified xsi:type="dcterms:W3CDTF">2026-01-28T08:22:52Z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C477FF5BF7214E27997BA4B1EE85359C_13</vt:lpwstr>
  </property>
  <property fmtid="{D5CDD505-2E9C-101B-9397-08002B2CF9AE}" pid="4" name="KSOTemplateDocerSaveRecord">
    <vt:lpwstr>eyJoZGlkIjoiYjQ2ZjU4OThhNTllMzAzOTZkYzk0NTMzZDhkNWI3ZmEiLCJ1c2VySWQiOiI0NDI1MjM4MTEifQ==</vt:lpwstr>
  </property>
</Properties>
</file>