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1DC065" w14:textId="77777777" w:rsidR="009E67B6" w:rsidRDefault="00000000">
      <w:pPr>
        <w:spacing w:after="0" w:line="240" w:lineRule="auto"/>
        <w:jc w:val="center"/>
        <w:rPr>
          <w:rFonts w:ascii="方正小标宋简体" w:eastAsia="方正小标宋简体" w:hint="eastAsia"/>
          <w:sz w:val="36"/>
          <w:szCs w:val="30"/>
        </w:rPr>
      </w:pPr>
      <w:r>
        <w:rPr>
          <w:rFonts w:ascii="方正小标宋简体" w:eastAsia="方正小标宋简体" w:hint="eastAsia"/>
          <w:sz w:val="36"/>
          <w:szCs w:val="30"/>
        </w:rPr>
        <w:t>《路由交换技术与实验》教材出版服务</w:t>
      </w:r>
    </w:p>
    <w:p w14:paraId="246AAB13" w14:textId="77777777" w:rsidR="009E67B6" w:rsidRDefault="00000000">
      <w:pPr>
        <w:spacing w:after="0" w:line="240" w:lineRule="auto"/>
        <w:jc w:val="center"/>
        <w:rPr>
          <w:rFonts w:ascii="方正小标宋简体" w:eastAsia="方正小标宋简体" w:hint="eastAsia"/>
          <w:sz w:val="36"/>
          <w:szCs w:val="30"/>
        </w:rPr>
      </w:pPr>
      <w:r>
        <w:rPr>
          <w:rFonts w:ascii="方正小标宋简体" w:eastAsia="方正小标宋简体" w:hint="eastAsia"/>
          <w:sz w:val="36"/>
          <w:szCs w:val="30"/>
        </w:rPr>
        <w:t>采购招标文件</w:t>
      </w:r>
    </w:p>
    <w:p w14:paraId="2B31BD36" w14:textId="77777777" w:rsidR="009E67B6" w:rsidRDefault="009E67B6">
      <w:pPr>
        <w:spacing w:after="0" w:line="520" w:lineRule="exact"/>
        <w:ind w:firstLineChars="200" w:firstLine="640"/>
        <w:jc w:val="both"/>
        <w:rPr>
          <w:rFonts w:ascii="仿宋_GB2312" w:eastAsia="仿宋_GB2312" w:hAnsi="仿宋" w:cs="Times New Roman" w:hint="eastAsia"/>
          <w:sz w:val="32"/>
          <w:szCs w:val="32"/>
          <w14:ligatures w14:val="none"/>
        </w:rPr>
      </w:pPr>
    </w:p>
    <w:p w14:paraId="2E349B22" w14:textId="77777777" w:rsidR="009E67B6" w:rsidRDefault="00000000">
      <w:pPr>
        <w:spacing w:after="0" w:line="560" w:lineRule="exact"/>
        <w:ind w:firstLineChars="200" w:firstLine="640"/>
        <w:jc w:val="both"/>
        <w:rPr>
          <w:rFonts w:ascii="黑体" w:eastAsia="黑体" w:hAnsi="黑体" w:cs="黑体" w:hint="eastAsia"/>
          <w:sz w:val="32"/>
          <w:szCs w:val="40"/>
          <w14:ligatures w14:val="none"/>
        </w:rPr>
      </w:pPr>
      <w:r>
        <w:rPr>
          <w:rFonts w:ascii="黑体" w:eastAsia="黑体" w:hAnsi="黑体" w:cs="黑体" w:hint="eastAsia"/>
          <w:sz w:val="32"/>
          <w:szCs w:val="40"/>
          <w14:ligatures w14:val="none"/>
        </w:rPr>
        <w:t>一、项目概况</w:t>
      </w:r>
    </w:p>
    <w:p w14:paraId="33302B03" w14:textId="77777777" w:rsidR="009E67B6" w:rsidRDefault="00000000">
      <w:pPr>
        <w:spacing w:after="0" w:line="520" w:lineRule="exact"/>
        <w:ind w:firstLineChars="200" w:firstLine="640"/>
        <w:jc w:val="both"/>
        <w:rPr>
          <w:rFonts w:ascii="仿宋_GB2312" w:eastAsia="仿宋_GB2312" w:hAnsi="仿宋" w:cs="Times New Roman" w:hint="eastAsia"/>
          <w:sz w:val="32"/>
          <w:szCs w:val="32"/>
          <w14:ligatures w14:val="none"/>
        </w:rPr>
      </w:pPr>
      <w:r>
        <w:rPr>
          <w:rFonts w:ascii="仿宋_GB2312" w:eastAsia="仿宋_GB2312" w:hAnsi="仿宋" w:cs="Times New Roman" w:hint="eastAsia"/>
          <w:sz w:val="32"/>
          <w:szCs w:val="32"/>
          <w14:ligatures w14:val="none"/>
        </w:rPr>
        <w:t>1.项目名称：《路由交换技术与实验》教材出版服务。</w:t>
      </w:r>
    </w:p>
    <w:p w14:paraId="59EEECC0" w14:textId="77777777" w:rsidR="009E67B6" w:rsidRDefault="00000000">
      <w:pPr>
        <w:spacing w:after="0" w:line="520" w:lineRule="exact"/>
        <w:ind w:firstLineChars="200" w:firstLine="640"/>
        <w:jc w:val="both"/>
        <w:rPr>
          <w:rFonts w:ascii="仿宋_GB2312" w:eastAsia="仿宋_GB2312" w:hAnsi="仿宋" w:cs="Times New Roman" w:hint="eastAsia"/>
          <w:sz w:val="32"/>
          <w:szCs w:val="32"/>
          <w14:ligatures w14:val="none"/>
        </w:rPr>
      </w:pPr>
      <w:r>
        <w:rPr>
          <w:rFonts w:ascii="仿宋_GB2312" w:eastAsia="仿宋_GB2312" w:hAnsi="仿宋" w:cs="Times New Roman" w:hint="eastAsia"/>
          <w:sz w:val="32"/>
          <w:szCs w:val="32"/>
          <w14:ligatures w14:val="none"/>
        </w:rPr>
        <w:t>2.采购单位：福建师范大学计算机与网络空间安全学院。</w:t>
      </w:r>
    </w:p>
    <w:p w14:paraId="3DFD79B6" w14:textId="77777777" w:rsidR="009E67B6" w:rsidRDefault="00000000">
      <w:pPr>
        <w:spacing w:after="0" w:line="520" w:lineRule="exact"/>
        <w:ind w:firstLineChars="200" w:firstLine="640"/>
        <w:jc w:val="both"/>
        <w:rPr>
          <w:rFonts w:ascii="仿宋_GB2312" w:eastAsia="仿宋_GB2312" w:hAnsi="仿宋" w:cs="Times New Roman" w:hint="eastAsia"/>
          <w:sz w:val="32"/>
          <w:szCs w:val="32"/>
          <w14:ligatures w14:val="none"/>
        </w:rPr>
      </w:pPr>
      <w:r>
        <w:rPr>
          <w:rFonts w:ascii="仿宋_GB2312" w:eastAsia="仿宋_GB2312" w:hAnsi="仿宋" w:cs="Times New Roman" w:hint="eastAsia"/>
          <w:sz w:val="32"/>
          <w:szCs w:val="32"/>
          <w14:ligatures w14:val="none"/>
        </w:rPr>
        <w:t>3.项目预算：</w:t>
      </w:r>
      <w:r w:rsidRPr="00E03603">
        <w:rPr>
          <w:rFonts w:ascii="仿宋_GB2312" w:eastAsia="仿宋_GB2312" w:hAnsi="仿宋" w:cs="Times New Roman"/>
          <w:sz w:val="32"/>
          <w:szCs w:val="32"/>
          <w14:ligatures w14:val="none"/>
        </w:rPr>
        <w:t>4</w:t>
      </w:r>
      <w:r w:rsidRPr="00E03603">
        <w:rPr>
          <w:rFonts w:ascii="仿宋_GB2312" w:eastAsia="仿宋_GB2312" w:hAnsi="仿宋" w:cs="Times New Roman" w:hint="eastAsia"/>
          <w:sz w:val="32"/>
          <w:szCs w:val="32"/>
          <w14:ligatures w14:val="none"/>
        </w:rPr>
        <w:t>3000元</w:t>
      </w:r>
      <w:r>
        <w:rPr>
          <w:rFonts w:ascii="仿宋_GB2312" w:eastAsia="仿宋_GB2312" w:hAnsi="仿宋" w:cs="Times New Roman" w:hint="eastAsia"/>
          <w:sz w:val="32"/>
          <w:szCs w:val="32"/>
          <w14:ligatures w14:val="none"/>
        </w:rPr>
        <w:t>（人民币）。</w:t>
      </w:r>
    </w:p>
    <w:p w14:paraId="40330D8A" w14:textId="77777777" w:rsidR="009E67B6" w:rsidRDefault="00000000">
      <w:pPr>
        <w:spacing w:after="0" w:line="560" w:lineRule="exact"/>
        <w:ind w:firstLineChars="200" w:firstLine="640"/>
        <w:jc w:val="both"/>
        <w:rPr>
          <w:rFonts w:ascii="黑体" w:eastAsia="黑体" w:hAnsi="黑体" w:cs="黑体" w:hint="eastAsia"/>
          <w:sz w:val="32"/>
          <w:szCs w:val="40"/>
          <w14:ligatures w14:val="none"/>
        </w:rPr>
      </w:pPr>
      <w:r>
        <w:rPr>
          <w:rFonts w:ascii="黑体" w:eastAsia="黑体" w:hAnsi="黑体" w:cs="黑体" w:hint="eastAsia"/>
          <w:sz w:val="32"/>
          <w:szCs w:val="40"/>
          <w14:ligatures w14:val="none"/>
        </w:rPr>
        <w:t>二、技术和服务要求</w:t>
      </w:r>
    </w:p>
    <w:p w14:paraId="019B397C" w14:textId="77777777" w:rsidR="009E67B6" w:rsidRDefault="00000000">
      <w:pPr>
        <w:spacing w:after="0" w:line="520" w:lineRule="exact"/>
        <w:ind w:firstLineChars="200" w:firstLine="640"/>
        <w:jc w:val="both"/>
        <w:rPr>
          <w:rFonts w:ascii="仿宋_GB2312" w:eastAsia="仿宋_GB2312" w:hAnsi="仿宋" w:cs="Times New Roman" w:hint="eastAsia"/>
          <w:sz w:val="32"/>
          <w:szCs w:val="32"/>
          <w14:ligatures w14:val="none"/>
        </w:rPr>
      </w:pPr>
      <w:r>
        <w:rPr>
          <w:rFonts w:ascii="仿宋_GB2312" w:eastAsia="仿宋_GB2312" w:hAnsi="仿宋" w:cs="Times New Roman" w:hint="eastAsia"/>
          <w:sz w:val="32"/>
          <w:szCs w:val="32"/>
          <w14:ligatures w14:val="none"/>
        </w:rPr>
        <w:t>1.出版社要求：应为高校本专业有重要学术影响的双一流高校出版社或国家一级出版社。</w:t>
      </w:r>
    </w:p>
    <w:p w14:paraId="3AF8EF10" w14:textId="77777777" w:rsidR="009E67B6" w:rsidRDefault="00000000">
      <w:pPr>
        <w:spacing w:after="0" w:line="520" w:lineRule="exact"/>
        <w:ind w:firstLineChars="200" w:firstLine="640"/>
        <w:jc w:val="both"/>
        <w:rPr>
          <w:rFonts w:ascii="仿宋_GB2312" w:eastAsia="仿宋_GB2312" w:hAnsi="仿宋" w:cs="Times New Roman" w:hint="eastAsia"/>
          <w:sz w:val="32"/>
          <w:szCs w:val="32"/>
          <w14:ligatures w14:val="none"/>
        </w:rPr>
      </w:pPr>
      <w:r>
        <w:rPr>
          <w:rFonts w:ascii="仿宋_GB2312" w:eastAsia="仿宋_GB2312" w:hAnsi="仿宋" w:cs="Times New Roman" w:hint="eastAsia"/>
          <w:sz w:val="32"/>
          <w:szCs w:val="32"/>
          <w14:ligatures w14:val="none"/>
        </w:rPr>
        <w:t>2.图书封面</w:t>
      </w:r>
      <w:r>
        <w:rPr>
          <w:rFonts w:ascii="仿宋_GB2312" w:eastAsia="仿宋_GB2312" w:hAnsi="仿宋" w:cs="Times New Roman"/>
          <w:sz w:val="32"/>
          <w:szCs w:val="32"/>
          <w14:ligatures w14:val="none"/>
        </w:rPr>
        <w:t>250克铜版纸，覆亚光膜，</w:t>
      </w:r>
      <w:r>
        <w:rPr>
          <w:rFonts w:ascii="仿宋_GB2312" w:eastAsia="仿宋_GB2312" w:hAnsi="仿宋" w:cs="Times New Roman" w:hint="eastAsia"/>
          <w:sz w:val="32"/>
          <w:szCs w:val="32"/>
          <w14:ligatures w14:val="none"/>
        </w:rPr>
        <w:t>4色印刷。正文中的图形、表格和文字等全部采用黑白单色双面印刷，</w:t>
      </w:r>
      <w:r>
        <w:rPr>
          <w:rFonts w:ascii="仿宋_GB2312" w:eastAsia="仿宋_GB2312" w:hAnsi="仿宋" w:cs="Times New Roman"/>
          <w:sz w:val="32"/>
          <w:szCs w:val="32"/>
          <w14:ligatures w14:val="none"/>
        </w:rPr>
        <w:t>6</w:t>
      </w:r>
      <w:r>
        <w:rPr>
          <w:rFonts w:ascii="仿宋_GB2312" w:eastAsia="仿宋_GB2312" w:hAnsi="仿宋" w:cs="Times New Roman" w:hint="eastAsia"/>
          <w:sz w:val="32"/>
          <w:szCs w:val="32"/>
          <w14:ligatures w14:val="none"/>
        </w:rPr>
        <w:t>0g本白双胶版纸，确保良好的印刷装订质量。</w:t>
      </w:r>
    </w:p>
    <w:p w14:paraId="7AF8084F" w14:textId="77777777" w:rsidR="009E67B6" w:rsidRDefault="00000000">
      <w:pPr>
        <w:spacing w:after="0" w:line="520" w:lineRule="exact"/>
        <w:ind w:firstLineChars="200" w:firstLine="640"/>
        <w:jc w:val="both"/>
        <w:rPr>
          <w:rFonts w:ascii="仿宋_GB2312" w:eastAsia="仿宋_GB2312" w:hAnsi="仿宋" w:cs="Times New Roman" w:hint="eastAsia"/>
          <w:sz w:val="32"/>
          <w:szCs w:val="32"/>
          <w14:ligatures w14:val="none"/>
        </w:rPr>
      </w:pPr>
      <w:r>
        <w:rPr>
          <w:rFonts w:ascii="仿宋_GB2312" w:eastAsia="仿宋_GB2312" w:hAnsi="仿宋" w:cs="Times New Roman" w:hint="eastAsia"/>
          <w:sz w:val="32"/>
          <w:szCs w:val="32"/>
          <w14:ligatures w14:val="none"/>
        </w:rPr>
        <w:t>3.书稿完成三审三校，达到出版要求后，即申请中国标准书号，并提交相关数据申请制作CIP。</w:t>
      </w:r>
    </w:p>
    <w:p w14:paraId="1863BFA7" w14:textId="77777777" w:rsidR="009E67B6" w:rsidRDefault="00000000">
      <w:pPr>
        <w:spacing w:after="0" w:line="520" w:lineRule="exact"/>
        <w:ind w:firstLineChars="200" w:firstLine="640"/>
        <w:jc w:val="both"/>
        <w:rPr>
          <w:rFonts w:ascii="仿宋_GB2312" w:eastAsia="仿宋_GB2312" w:hAnsi="仿宋" w:cs="Times New Roman" w:hint="eastAsia"/>
          <w:sz w:val="32"/>
          <w:szCs w:val="32"/>
          <w14:ligatures w14:val="none"/>
        </w:rPr>
      </w:pPr>
      <w:r>
        <w:rPr>
          <w:rFonts w:ascii="仿宋_GB2312" w:eastAsia="仿宋_GB2312" w:hAnsi="仿宋" w:cs="Times New Roman" w:hint="eastAsia"/>
          <w:sz w:val="32"/>
          <w:szCs w:val="32"/>
          <w14:ligatures w14:val="none"/>
        </w:rPr>
        <w:t>4.编校要求：三审三校。</w:t>
      </w:r>
    </w:p>
    <w:p w14:paraId="45BC345F" w14:textId="77777777" w:rsidR="009E67B6" w:rsidRDefault="00000000">
      <w:pPr>
        <w:spacing w:after="0" w:line="520" w:lineRule="exact"/>
        <w:ind w:firstLineChars="200" w:firstLine="640"/>
        <w:jc w:val="both"/>
        <w:rPr>
          <w:rFonts w:ascii="仿宋_GB2312" w:eastAsia="仿宋_GB2312" w:hAnsi="仿宋" w:cs="Times New Roman" w:hint="eastAsia"/>
          <w:sz w:val="32"/>
          <w:szCs w:val="32"/>
          <w14:ligatures w14:val="none"/>
        </w:rPr>
      </w:pPr>
      <w:r>
        <w:rPr>
          <w:rFonts w:ascii="仿宋_GB2312" w:eastAsia="仿宋_GB2312" w:hAnsi="仿宋" w:cs="Times New Roman" w:hint="eastAsia"/>
          <w:sz w:val="32"/>
          <w:szCs w:val="32"/>
          <w14:ligatures w14:val="none"/>
        </w:rPr>
        <w:t>5.字数：</w:t>
      </w:r>
      <w:r>
        <w:rPr>
          <w:rFonts w:ascii="仿宋_GB2312" w:eastAsia="仿宋_GB2312" w:hAnsi="仿宋" w:cs="Times New Roman"/>
          <w:sz w:val="32"/>
          <w:szCs w:val="32"/>
          <w14:ligatures w14:val="none"/>
        </w:rPr>
        <w:t>30</w:t>
      </w:r>
      <w:r>
        <w:rPr>
          <w:rFonts w:ascii="仿宋_GB2312" w:eastAsia="仿宋_GB2312" w:hAnsi="仿宋" w:cs="Times New Roman" w:hint="eastAsia"/>
          <w:sz w:val="32"/>
          <w:szCs w:val="32"/>
          <w14:ligatures w14:val="none"/>
        </w:rPr>
        <w:t>0千字左右。</w:t>
      </w:r>
    </w:p>
    <w:p w14:paraId="6031FE05" w14:textId="77777777" w:rsidR="009E67B6" w:rsidRDefault="00000000">
      <w:pPr>
        <w:spacing w:after="0" w:line="520" w:lineRule="exact"/>
        <w:ind w:firstLineChars="200" w:firstLine="640"/>
        <w:jc w:val="both"/>
        <w:rPr>
          <w:rFonts w:ascii="仿宋_GB2312" w:eastAsia="仿宋_GB2312" w:hAnsi="仿宋" w:cs="Times New Roman" w:hint="eastAsia"/>
          <w:sz w:val="32"/>
          <w:szCs w:val="32"/>
          <w14:ligatures w14:val="none"/>
        </w:rPr>
      </w:pPr>
      <w:r>
        <w:rPr>
          <w:rFonts w:ascii="仿宋_GB2312" w:eastAsia="仿宋_GB2312" w:hAnsi="仿宋" w:cs="Times New Roman" w:hint="eastAsia"/>
          <w:sz w:val="32"/>
          <w:szCs w:val="32"/>
          <w14:ligatures w14:val="none"/>
        </w:rPr>
        <w:t>6.样书：8册。</w:t>
      </w:r>
    </w:p>
    <w:p w14:paraId="78EAFA07" w14:textId="77777777" w:rsidR="009E67B6" w:rsidRDefault="00000000">
      <w:pPr>
        <w:spacing w:after="0" w:line="520" w:lineRule="exact"/>
        <w:ind w:firstLineChars="200" w:firstLine="640"/>
        <w:jc w:val="both"/>
        <w:rPr>
          <w:rFonts w:ascii="仿宋_GB2312" w:eastAsia="仿宋_GB2312" w:hAnsi="仿宋" w:cs="Times New Roman" w:hint="eastAsia"/>
          <w:sz w:val="32"/>
          <w:szCs w:val="32"/>
          <w14:ligatures w14:val="none"/>
        </w:rPr>
      </w:pPr>
      <w:r>
        <w:rPr>
          <w:rFonts w:ascii="仿宋_GB2312" w:eastAsia="仿宋_GB2312" w:hAnsi="仿宋" w:cs="Times New Roman" w:hint="eastAsia"/>
          <w:sz w:val="32"/>
          <w:szCs w:val="32"/>
          <w14:ligatures w14:val="none"/>
        </w:rPr>
        <w:t>7.成品尺寸：</w:t>
      </w:r>
      <w:r>
        <w:rPr>
          <w:rFonts w:ascii="仿宋_GB2312" w:eastAsia="仿宋_GB2312" w:hAnsi="仿宋" w:cs="Times New Roman"/>
          <w:sz w:val="32"/>
          <w:szCs w:val="32"/>
          <w14:ligatures w14:val="none"/>
        </w:rPr>
        <w:t>170mm</w:t>
      </w:r>
      <w:r>
        <w:rPr>
          <w:rFonts w:ascii="仿宋_GB2312" w:eastAsia="仿宋_GB2312" w:hAnsi="仿宋" w:cs="Times New Roman"/>
          <w:sz w:val="32"/>
          <w:szCs w:val="32"/>
          <w14:ligatures w14:val="none"/>
        </w:rPr>
        <w:t>×</w:t>
      </w:r>
      <w:r>
        <w:rPr>
          <w:rFonts w:ascii="仿宋_GB2312" w:eastAsia="仿宋_GB2312" w:hAnsi="仿宋" w:cs="Times New Roman"/>
          <w:sz w:val="32"/>
          <w:szCs w:val="32"/>
          <w14:ligatures w14:val="none"/>
        </w:rPr>
        <w:t>240mm</w:t>
      </w:r>
      <w:r>
        <w:rPr>
          <w:rFonts w:ascii="仿宋_GB2312" w:eastAsia="仿宋_GB2312" w:hAnsi="仿宋" w:cs="Times New Roman" w:hint="eastAsia"/>
          <w:sz w:val="32"/>
          <w:szCs w:val="32"/>
          <w14:ligatures w14:val="none"/>
        </w:rPr>
        <w:t>。</w:t>
      </w:r>
    </w:p>
    <w:p w14:paraId="6986D42E" w14:textId="77777777" w:rsidR="009E67B6" w:rsidRDefault="00000000">
      <w:pPr>
        <w:spacing w:after="0" w:line="560" w:lineRule="exact"/>
        <w:ind w:firstLineChars="200" w:firstLine="640"/>
        <w:jc w:val="both"/>
        <w:rPr>
          <w:rFonts w:ascii="黑体" w:eastAsia="黑体" w:hAnsi="黑体" w:cs="黑体" w:hint="eastAsia"/>
          <w:sz w:val="32"/>
          <w:szCs w:val="40"/>
          <w14:ligatures w14:val="none"/>
        </w:rPr>
      </w:pPr>
      <w:r>
        <w:rPr>
          <w:rFonts w:ascii="黑体" w:eastAsia="黑体" w:hAnsi="黑体" w:cs="黑体" w:hint="eastAsia"/>
          <w:sz w:val="32"/>
          <w:szCs w:val="40"/>
          <w14:ligatures w14:val="none"/>
        </w:rPr>
        <w:t>三、商务条件</w:t>
      </w:r>
    </w:p>
    <w:p w14:paraId="7486C971" w14:textId="77777777" w:rsidR="009E67B6" w:rsidRDefault="00000000">
      <w:pPr>
        <w:spacing w:after="0" w:line="520" w:lineRule="exact"/>
        <w:ind w:firstLineChars="200" w:firstLine="640"/>
        <w:jc w:val="both"/>
        <w:rPr>
          <w:rFonts w:ascii="仿宋_GB2312" w:eastAsia="仿宋_GB2312" w:hAnsi="仿宋" w:cs="Times New Roman" w:hint="eastAsia"/>
          <w:sz w:val="32"/>
          <w:szCs w:val="32"/>
          <w14:ligatures w14:val="none"/>
        </w:rPr>
      </w:pPr>
      <w:r>
        <w:rPr>
          <w:rFonts w:ascii="仿宋_GB2312" w:eastAsia="仿宋_GB2312" w:hAnsi="仿宋" w:cs="Times New Roman" w:hint="eastAsia"/>
          <w:sz w:val="32"/>
          <w:szCs w:val="32"/>
          <w14:ligatures w14:val="none"/>
        </w:rPr>
        <w:t>1</w:t>
      </w:r>
      <w:r>
        <w:rPr>
          <w:rFonts w:ascii="仿宋_GB2312" w:eastAsia="仿宋_GB2312" w:hAnsi="仿宋" w:cs="Times New Roman"/>
          <w:sz w:val="32"/>
          <w:szCs w:val="32"/>
          <w14:ligatures w14:val="none"/>
        </w:rPr>
        <w:t>.</w:t>
      </w:r>
      <w:r>
        <w:rPr>
          <w:rFonts w:ascii="仿宋_GB2312" w:eastAsia="仿宋_GB2312" w:hAnsi="仿宋" w:cs="Times New Roman" w:hint="eastAsia"/>
          <w:sz w:val="32"/>
          <w:szCs w:val="32"/>
          <w14:ligatures w14:val="none"/>
        </w:rPr>
        <w:t>交付时间和地点</w:t>
      </w:r>
    </w:p>
    <w:p w14:paraId="71EAE0FE" w14:textId="77777777" w:rsidR="009E67B6" w:rsidRDefault="00000000">
      <w:pPr>
        <w:spacing w:after="0" w:line="520" w:lineRule="exact"/>
        <w:ind w:firstLineChars="200" w:firstLine="640"/>
        <w:jc w:val="both"/>
        <w:rPr>
          <w:rFonts w:ascii="仿宋_GB2312" w:eastAsia="仿宋_GB2312" w:hAnsi="仿宋" w:cs="Times New Roman" w:hint="eastAsia"/>
          <w:sz w:val="32"/>
          <w:szCs w:val="32"/>
          <w14:ligatures w14:val="none"/>
        </w:rPr>
      </w:pPr>
      <w:r>
        <w:rPr>
          <w:rFonts w:ascii="仿宋_GB2312" w:eastAsia="仿宋_GB2312" w:hAnsi="仿宋" w:cs="Times New Roman" w:hint="eastAsia"/>
          <w:sz w:val="32"/>
          <w:szCs w:val="32"/>
          <w14:ligatures w14:val="none"/>
        </w:rPr>
        <w:t>（1）交付时间：</w:t>
      </w:r>
      <w:r>
        <w:rPr>
          <w:rFonts w:ascii="仿宋_GB2312" w:eastAsia="仿宋_GB2312" w:hAnsi="仿宋_GB2312" w:cs="仿宋_GB2312" w:hint="eastAsia"/>
          <w:kern w:val="0"/>
          <w:sz w:val="32"/>
          <w:szCs w:val="32"/>
        </w:rPr>
        <w:t>2026年8月30日前</w:t>
      </w:r>
    </w:p>
    <w:p w14:paraId="5AC674AC" w14:textId="77777777" w:rsidR="009E67B6" w:rsidRDefault="00000000">
      <w:pPr>
        <w:spacing w:after="0" w:line="520" w:lineRule="exact"/>
        <w:ind w:firstLineChars="200" w:firstLine="640"/>
        <w:jc w:val="both"/>
        <w:rPr>
          <w:rFonts w:ascii="仿宋_GB2312" w:eastAsia="仿宋_GB2312" w:hAnsi="仿宋" w:cs="Times New Roman" w:hint="eastAsia"/>
          <w:sz w:val="32"/>
          <w:szCs w:val="32"/>
          <w14:ligatures w14:val="none"/>
        </w:rPr>
      </w:pPr>
      <w:r>
        <w:rPr>
          <w:rFonts w:ascii="仿宋_GB2312" w:eastAsia="仿宋_GB2312" w:hAnsi="仿宋" w:cs="Times New Roman" w:hint="eastAsia"/>
          <w:sz w:val="32"/>
          <w:szCs w:val="32"/>
          <w14:ligatures w14:val="none"/>
        </w:rPr>
        <w:t>（2）交付地点：福建师范大学</w:t>
      </w:r>
      <w:bookmarkStart w:id="0" w:name="OLE_LINK2"/>
      <w:r>
        <w:rPr>
          <w:rFonts w:ascii="仿宋_GB2312" w:eastAsia="仿宋_GB2312" w:hAnsi="仿宋" w:cs="Times New Roman" w:hint="eastAsia"/>
          <w:sz w:val="32"/>
          <w:szCs w:val="32"/>
          <w14:ligatures w14:val="none"/>
        </w:rPr>
        <w:t>计算机与网络空间安全学院</w:t>
      </w:r>
      <w:bookmarkEnd w:id="0"/>
      <w:r>
        <w:rPr>
          <w:rFonts w:ascii="仿宋_GB2312" w:eastAsia="仿宋_GB2312" w:hAnsi="仿宋_GB2312" w:cs="仿宋_GB2312" w:hint="eastAsia"/>
          <w:kern w:val="0"/>
          <w:sz w:val="32"/>
          <w:szCs w:val="32"/>
        </w:rPr>
        <w:t>。</w:t>
      </w:r>
    </w:p>
    <w:p w14:paraId="0A76C2D4" w14:textId="77777777" w:rsidR="009E67B6" w:rsidRDefault="00000000">
      <w:pPr>
        <w:spacing w:after="0" w:line="520" w:lineRule="exact"/>
        <w:ind w:firstLineChars="200" w:firstLine="640"/>
        <w:jc w:val="both"/>
        <w:rPr>
          <w:rFonts w:ascii="仿宋_GB2312" w:eastAsia="仿宋_GB2312" w:hAnsi="仿宋" w:cs="Times New Roman" w:hint="eastAsia"/>
          <w:sz w:val="32"/>
          <w:szCs w:val="32"/>
          <w14:ligatures w14:val="none"/>
        </w:rPr>
      </w:pPr>
      <w:r>
        <w:rPr>
          <w:rFonts w:ascii="仿宋_GB2312" w:eastAsia="仿宋_GB2312" w:hAnsi="仿宋" w:cs="Times New Roman" w:hint="eastAsia"/>
          <w:sz w:val="32"/>
          <w:szCs w:val="32"/>
          <w14:ligatures w14:val="none"/>
        </w:rPr>
        <w:t>2</w:t>
      </w:r>
      <w:r>
        <w:rPr>
          <w:rFonts w:ascii="仿宋_GB2312" w:eastAsia="仿宋_GB2312" w:hAnsi="仿宋" w:cs="Times New Roman"/>
          <w:sz w:val="32"/>
          <w:szCs w:val="32"/>
          <w14:ligatures w14:val="none"/>
        </w:rPr>
        <w:t>.</w:t>
      </w:r>
      <w:r>
        <w:rPr>
          <w:rFonts w:ascii="仿宋_GB2312" w:eastAsia="仿宋_GB2312" w:hAnsi="仿宋" w:cs="Times New Roman" w:hint="eastAsia"/>
          <w:sz w:val="32"/>
          <w:szCs w:val="32"/>
          <w14:ligatures w14:val="none"/>
        </w:rPr>
        <w:t>结算方式</w:t>
      </w:r>
    </w:p>
    <w:p w14:paraId="091CF86A" w14:textId="77777777" w:rsidR="009E67B6" w:rsidRDefault="00000000">
      <w:pPr>
        <w:spacing w:after="0" w:line="520" w:lineRule="exact"/>
        <w:ind w:firstLineChars="200" w:firstLine="640"/>
        <w:jc w:val="both"/>
        <w:rPr>
          <w:rFonts w:ascii="仿宋_GB2312" w:eastAsia="仿宋_GB2312" w:hAnsi="仿宋" w:cs="Times New Roman" w:hint="eastAsia"/>
          <w:sz w:val="32"/>
          <w:szCs w:val="32"/>
          <w14:ligatures w14:val="none"/>
        </w:rPr>
      </w:pPr>
      <w:r>
        <w:rPr>
          <w:rFonts w:ascii="仿宋_GB2312" w:eastAsia="仿宋_GB2312" w:hAnsi="仿宋" w:cs="Times New Roman" w:hint="eastAsia"/>
          <w:sz w:val="32"/>
          <w:szCs w:val="32"/>
          <w14:ligatures w14:val="none"/>
        </w:rPr>
        <w:lastRenderedPageBreak/>
        <w:t>采购人收到中标人发票后付清合同全款。</w:t>
      </w:r>
    </w:p>
    <w:p w14:paraId="6B972814" w14:textId="77777777" w:rsidR="009E67B6" w:rsidRDefault="00000000">
      <w:pPr>
        <w:spacing w:after="0" w:line="560" w:lineRule="exact"/>
        <w:ind w:firstLineChars="200" w:firstLine="640"/>
        <w:jc w:val="both"/>
        <w:rPr>
          <w:rFonts w:ascii="黑体" w:eastAsia="黑体" w:hAnsi="黑体" w:cs="黑体" w:hint="eastAsia"/>
          <w:sz w:val="32"/>
          <w:szCs w:val="40"/>
          <w14:ligatures w14:val="none"/>
        </w:rPr>
      </w:pPr>
      <w:r>
        <w:rPr>
          <w:rFonts w:ascii="黑体" w:eastAsia="黑体" w:hAnsi="黑体" w:cs="黑体" w:hint="eastAsia"/>
          <w:sz w:val="32"/>
          <w:szCs w:val="40"/>
          <w14:ligatures w14:val="none"/>
        </w:rPr>
        <w:t>四、评标方法</w:t>
      </w:r>
    </w:p>
    <w:p w14:paraId="20E96FB8" w14:textId="77777777" w:rsidR="009E67B6" w:rsidRDefault="00000000">
      <w:pPr>
        <w:spacing w:after="0" w:line="520" w:lineRule="exact"/>
        <w:ind w:firstLineChars="200" w:firstLine="640"/>
        <w:jc w:val="both"/>
        <w:rPr>
          <w:rFonts w:ascii="仿宋_GB2312" w:eastAsia="仿宋_GB2312" w:hAnsi="仿宋" w:cs="Times New Roman" w:hint="eastAsia"/>
          <w:color w:val="000000" w:themeColor="text1"/>
          <w:sz w:val="32"/>
          <w:szCs w:val="32"/>
          <w14:ligatures w14:val="none"/>
        </w:rPr>
      </w:pPr>
      <w:r>
        <w:rPr>
          <w:rFonts w:ascii="仿宋_GB2312" w:eastAsia="仿宋_GB2312" w:hAnsi="仿宋" w:hint="eastAsia"/>
          <w:sz w:val="32"/>
          <w:szCs w:val="32"/>
          <w14:ligatures w14:val="none"/>
        </w:rPr>
        <w:t>最低评标价</w:t>
      </w:r>
      <w:r>
        <w:rPr>
          <w:rFonts w:ascii="仿宋_GB2312" w:eastAsia="仿宋_GB2312" w:hAnsi="仿宋" w:cs="Times New Roman" w:hint="eastAsia"/>
          <w:sz w:val="32"/>
          <w:szCs w:val="32"/>
          <w14:ligatures w14:val="none"/>
        </w:rPr>
        <w:t>法。投标文件满足招标文件全部实质性要求，且投标报价最低的投标人为中标候选人。</w:t>
      </w:r>
    </w:p>
    <w:p w14:paraId="366FA16A" w14:textId="77777777" w:rsidR="009E67B6" w:rsidRDefault="00000000">
      <w:pPr>
        <w:spacing w:after="0" w:line="560" w:lineRule="exact"/>
        <w:ind w:firstLineChars="200" w:firstLine="640"/>
        <w:jc w:val="both"/>
        <w:rPr>
          <w:rFonts w:ascii="黑体" w:eastAsia="黑体" w:hAnsi="黑体" w:cs="黑体" w:hint="eastAsia"/>
          <w:sz w:val="32"/>
          <w:szCs w:val="40"/>
          <w14:ligatures w14:val="none"/>
        </w:rPr>
      </w:pPr>
      <w:r>
        <w:rPr>
          <w:rFonts w:ascii="黑体" w:eastAsia="黑体" w:hAnsi="黑体" w:cs="黑体" w:hint="eastAsia"/>
          <w:sz w:val="32"/>
          <w:szCs w:val="40"/>
          <w14:ligatures w14:val="none"/>
        </w:rPr>
        <w:t>五、投标文件</w:t>
      </w:r>
    </w:p>
    <w:p w14:paraId="7390227E" w14:textId="77777777" w:rsidR="009E67B6" w:rsidRDefault="00000000">
      <w:pPr>
        <w:spacing w:after="0" w:line="520" w:lineRule="exact"/>
        <w:ind w:firstLineChars="200" w:firstLine="640"/>
        <w:jc w:val="both"/>
        <w:rPr>
          <w:rFonts w:ascii="仿宋_GB2312" w:eastAsia="仿宋_GB2312" w:hAnsi="仿宋" w:cs="Times New Roman" w:hint="eastAsia"/>
          <w:sz w:val="32"/>
          <w:szCs w:val="32"/>
          <w14:ligatures w14:val="none"/>
        </w:rPr>
      </w:pPr>
      <w:bookmarkStart w:id="1" w:name="_Hlk181179770"/>
      <w:r>
        <w:rPr>
          <w:rFonts w:ascii="仿宋_GB2312" w:eastAsia="仿宋_GB2312" w:hAnsi="仿宋" w:cs="Times New Roman" w:hint="eastAsia"/>
          <w:sz w:val="32"/>
          <w:szCs w:val="32"/>
          <w14:ligatures w14:val="none"/>
        </w:rPr>
        <w:t>1</w:t>
      </w:r>
      <w:r>
        <w:rPr>
          <w:rFonts w:ascii="仿宋_GB2312" w:eastAsia="仿宋_GB2312" w:hAnsi="仿宋" w:cs="Times New Roman"/>
          <w:sz w:val="32"/>
          <w:szCs w:val="32"/>
          <w14:ligatures w14:val="none"/>
        </w:rPr>
        <w:t>.</w:t>
      </w:r>
      <w:r>
        <w:rPr>
          <w:rFonts w:ascii="仿宋_GB2312" w:eastAsia="仿宋_GB2312" w:hAnsi="仿宋" w:cs="Times New Roman" w:hint="eastAsia"/>
          <w:sz w:val="32"/>
          <w:szCs w:val="32"/>
          <w14:ligatures w14:val="none"/>
        </w:rPr>
        <w:t>有效期内的营业执照等证明文件复印件；</w:t>
      </w:r>
    </w:p>
    <w:bookmarkEnd w:id="1"/>
    <w:p w14:paraId="7B882472" w14:textId="77777777" w:rsidR="009E67B6" w:rsidRDefault="00000000">
      <w:pPr>
        <w:spacing w:after="0" w:line="520" w:lineRule="exact"/>
        <w:ind w:firstLineChars="200" w:firstLine="640"/>
        <w:jc w:val="both"/>
        <w:rPr>
          <w:rFonts w:ascii="仿宋_GB2312" w:eastAsia="仿宋_GB2312" w:hAnsi="仿宋" w:hint="eastAsia"/>
          <w:sz w:val="32"/>
          <w:szCs w:val="32"/>
          <w14:ligatures w14:val="none"/>
        </w:rPr>
      </w:pPr>
      <w:r>
        <w:rPr>
          <w:rFonts w:ascii="仿宋_GB2312" w:eastAsia="仿宋_GB2312" w:hAnsi="仿宋" w:cs="Times New Roman" w:hint="eastAsia"/>
          <w:sz w:val="32"/>
          <w:szCs w:val="32"/>
          <w14:ligatures w14:val="none"/>
        </w:rPr>
        <w:t>2.投标报价明细表。</w:t>
      </w:r>
      <w:r>
        <w:rPr>
          <w:rFonts w:ascii="仿宋_GB2312" w:eastAsia="仿宋_GB2312" w:hAnsi="仿宋" w:hint="eastAsia"/>
          <w:sz w:val="32"/>
          <w:szCs w:val="32"/>
          <w14:ligatures w14:val="none"/>
        </w:rPr>
        <w:t>报价不得超过最高限价</w:t>
      </w:r>
      <w:r w:rsidRPr="00E03603">
        <w:rPr>
          <w:rFonts w:ascii="仿宋_GB2312" w:eastAsia="仿宋_GB2312" w:hAnsi="仿宋" w:cs="Times New Roman" w:hint="eastAsia"/>
          <w:sz w:val="32"/>
          <w:szCs w:val="32"/>
          <w14:ligatures w14:val="none"/>
        </w:rPr>
        <w:t>人民币</w:t>
      </w:r>
      <w:r w:rsidRPr="00E03603">
        <w:rPr>
          <w:rFonts w:ascii="仿宋_GB2312" w:eastAsia="仿宋_GB2312" w:hAnsi="仿宋" w:cs="Times New Roman"/>
          <w:sz w:val="32"/>
          <w:szCs w:val="32"/>
          <w14:ligatures w14:val="none"/>
        </w:rPr>
        <w:t>4</w:t>
      </w:r>
      <w:r w:rsidRPr="00E03603">
        <w:rPr>
          <w:rFonts w:ascii="仿宋_GB2312" w:eastAsia="仿宋_GB2312" w:hAnsi="仿宋" w:cs="Times New Roman" w:hint="eastAsia"/>
          <w:sz w:val="32"/>
          <w:szCs w:val="32"/>
          <w14:ligatures w14:val="none"/>
        </w:rPr>
        <w:t>3000元，报价为专著出版项目全包价格，包括但不限</w:t>
      </w:r>
      <w:r>
        <w:rPr>
          <w:rFonts w:ascii="仿宋_GB2312" w:eastAsia="仿宋_GB2312" w:hAnsi="仿宋" w:hint="eastAsia"/>
          <w:sz w:val="32"/>
          <w:szCs w:val="32"/>
          <w14:ligatures w14:val="none"/>
        </w:rPr>
        <w:t>于：编辑费、校对费、审稿费、装帧设计费、排版制作费、印制费、邮寄费等。</w:t>
      </w:r>
    </w:p>
    <w:p w14:paraId="30EB202D" w14:textId="77777777" w:rsidR="009E67B6" w:rsidRDefault="00000000">
      <w:pPr>
        <w:spacing w:after="0" w:line="520" w:lineRule="exact"/>
        <w:ind w:firstLineChars="200" w:firstLine="640"/>
        <w:jc w:val="both"/>
        <w:rPr>
          <w:rFonts w:ascii="仿宋_GB2312" w:eastAsia="仿宋_GB2312" w:hAnsi="仿宋" w:hint="eastAsia"/>
          <w:sz w:val="32"/>
          <w:szCs w:val="32"/>
          <w14:ligatures w14:val="none"/>
        </w:rPr>
      </w:pPr>
      <w:r>
        <w:rPr>
          <w:rFonts w:ascii="仿宋_GB2312" w:eastAsia="仿宋_GB2312" w:hAnsi="仿宋" w:hint="eastAsia"/>
          <w:sz w:val="32"/>
          <w:szCs w:val="32"/>
          <w14:ligatures w14:val="none"/>
        </w:rPr>
        <w:t>3</w:t>
      </w:r>
      <w:r>
        <w:rPr>
          <w:rFonts w:ascii="仿宋_GB2312" w:eastAsia="仿宋_GB2312" w:hAnsi="仿宋"/>
          <w:sz w:val="32"/>
          <w:szCs w:val="32"/>
          <w14:ligatures w14:val="none"/>
        </w:rPr>
        <w:t>.</w:t>
      </w:r>
      <w:r>
        <w:rPr>
          <w:rFonts w:ascii="仿宋_GB2312" w:eastAsia="仿宋_GB2312" w:hAnsi="仿宋" w:hint="eastAsia"/>
          <w:sz w:val="32"/>
          <w:szCs w:val="32"/>
          <w14:ligatures w14:val="none"/>
        </w:rPr>
        <w:t>服务承诺书</w:t>
      </w:r>
    </w:p>
    <w:p w14:paraId="473E3471" w14:textId="77777777" w:rsidR="009E67B6" w:rsidRDefault="00000000">
      <w:pPr>
        <w:spacing w:after="0" w:line="520" w:lineRule="exact"/>
        <w:ind w:firstLineChars="200" w:firstLine="640"/>
        <w:jc w:val="both"/>
        <w:rPr>
          <w:rFonts w:ascii="仿宋_GB2312" w:eastAsia="仿宋_GB2312" w:hAnsi="仿宋" w:hint="eastAsia"/>
          <w:sz w:val="32"/>
          <w:szCs w:val="32"/>
          <w14:ligatures w14:val="none"/>
        </w:rPr>
      </w:pPr>
      <w:r>
        <w:rPr>
          <w:rFonts w:ascii="仿宋_GB2312" w:eastAsia="仿宋_GB2312" w:hAnsi="仿宋" w:hint="eastAsia"/>
          <w:sz w:val="32"/>
          <w:szCs w:val="32"/>
          <w14:ligatures w14:val="none"/>
        </w:rPr>
        <w:t>4.投标</w:t>
      </w:r>
      <w:r>
        <w:rPr>
          <w:rFonts w:ascii="仿宋_GB2312" w:eastAsia="仿宋_GB2312" w:hAnsi="仿宋"/>
          <w:sz w:val="32"/>
          <w:szCs w:val="32"/>
          <w14:ligatures w14:val="none"/>
        </w:rPr>
        <w:t>人觉得能体现自身实力的其他证明材料。</w:t>
      </w:r>
    </w:p>
    <w:p w14:paraId="386EA194" w14:textId="77777777" w:rsidR="009E67B6" w:rsidRDefault="00000000">
      <w:pPr>
        <w:spacing w:after="0" w:line="560" w:lineRule="exact"/>
        <w:ind w:firstLineChars="200" w:firstLine="640"/>
        <w:jc w:val="both"/>
        <w:rPr>
          <w:rFonts w:ascii="黑体" w:eastAsia="黑体" w:hAnsi="黑体" w:cs="黑体" w:hint="eastAsia"/>
          <w:sz w:val="32"/>
          <w:szCs w:val="40"/>
          <w14:ligatures w14:val="none"/>
        </w:rPr>
      </w:pPr>
      <w:r>
        <w:rPr>
          <w:rFonts w:ascii="黑体" w:eastAsia="黑体" w:hAnsi="黑体" w:cs="黑体" w:hint="eastAsia"/>
          <w:sz w:val="32"/>
          <w:szCs w:val="40"/>
          <w14:ligatures w14:val="none"/>
        </w:rPr>
        <w:t>六、投标文件的递交</w:t>
      </w:r>
    </w:p>
    <w:p w14:paraId="07396C08" w14:textId="77777777" w:rsidR="009E67B6" w:rsidRDefault="00000000">
      <w:pPr>
        <w:spacing w:after="0" w:line="520" w:lineRule="exact"/>
        <w:ind w:firstLineChars="200" w:firstLine="640"/>
        <w:jc w:val="both"/>
        <w:rPr>
          <w:rFonts w:ascii="仿宋_GB2312" w:eastAsia="仿宋_GB2312" w:hAnsi="仿宋" w:cs="Times New Roman" w:hint="eastAsia"/>
          <w:sz w:val="32"/>
          <w:szCs w:val="32"/>
          <w14:ligatures w14:val="none"/>
        </w:rPr>
      </w:pPr>
      <w:r>
        <w:rPr>
          <w:rFonts w:ascii="仿宋_GB2312" w:eastAsia="仿宋_GB2312" w:hAnsi="仿宋" w:cs="Times New Roman" w:hint="eastAsia"/>
          <w:sz w:val="32"/>
          <w:szCs w:val="32"/>
          <w14:ligatures w14:val="none"/>
        </w:rPr>
        <w:t>1.截止时间：在采购公告期结束日17:00前，将投标材料通过顺丰快递/EMS快递方式寄至或送至福建省闽侯县福建师范大学旗山校区理工楼1</w:t>
      </w:r>
      <w:r>
        <w:rPr>
          <w:rFonts w:ascii="仿宋_GB2312" w:eastAsia="仿宋_GB2312" w:hAnsi="仿宋" w:cs="Times New Roman"/>
          <w:sz w:val="32"/>
          <w:szCs w:val="32"/>
          <w14:ligatures w14:val="none"/>
        </w:rPr>
        <w:t>8</w:t>
      </w:r>
      <w:r>
        <w:rPr>
          <w:rFonts w:ascii="仿宋_GB2312" w:eastAsia="仿宋_GB2312" w:hAnsi="仿宋" w:cs="Times New Roman" w:hint="eastAsia"/>
          <w:sz w:val="32"/>
          <w:szCs w:val="32"/>
          <w14:ligatures w14:val="none"/>
        </w:rPr>
        <w:t>号楼1</w:t>
      </w:r>
      <w:r>
        <w:rPr>
          <w:rFonts w:ascii="仿宋_GB2312" w:eastAsia="仿宋_GB2312" w:hAnsi="仿宋" w:cs="Times New Roman"/>
          <w:sz w:val="32"/>
          <w:szCs w:val="32"/>
          <w14:ligatures w14:val="none"/>
        </w:rPr>
        <w:t>023</w:t>
      </w:r>
      <w:r>
        <w:rPr>
          <w:rFonts w:ascii="仿宋_GB2312" w:eastAsia="仿宋_GB2312" w:hAnsi="仿宋" w:cs="Times New Roman" w:hint="eastAsia"/>
          <w:sz w:val="32"/>
          <w:szCs w:val="32"/>
          <w14:ligatures w14:val="none"/>
        </w:rPr>
        <w:t>室（收件人熊老师1</w:t>
      </w:r>
      <w:r>
        <w:rPr>
          <w:rFonts w:ascii="仿宋_GB2312" w:eastAsia="仿宋_GB2312" w:hAnsi="仿宋" w:cs="Times New Roman"/>
          <w:sz w:val="32"/>
          <w:szCs w:val="32"/>
          <w14:ligatures w14:val="none"/>
        </w:rPr>
        <w:t>3665069630</w:t>
      </w:r>
      <w:r>
        <w:rPr>
          <w:rFonts w:ascii="仿宋_GB2312" w:eastAsia="仿宋_GB2312" w:hAnsi="仿宋" w:cs="Times New Roman" w:hint="eastAsia"/>
          <w:sz w:val="32"/>
          <w:szCs w:val="32"/>
          <w14:ligatures w14:val="none"/>
        </w:rPr>
        <w:t>）。</w:t>
      </w:r>
    </w:p>
    <w:p w14:paraId="40F22A66" w14:textId="77777777" w:rsidR="009E67B6" w:rsidRDefault="00000000">
      <w:pPr>
        <w:spacing w:after="0" w:line="520" w:lineRule="exact"/>
        <w:ind w:firstLineChars="200" w:firstLine="640"/>
        <w:jc w:val="both"/>
        <w:rPr>
          <w:rFonts w:ascii="仿宋_GB2312" w:eastAsia="仿宋_GB2312" w:hAnsi="仿宋" w:cs="Times New Roman" w:hint="eastAsia"/>
          <w:sz w:val="32"/>
          <w:szCs w:val="32"/>
          <w14:ligatures w14:val="none"/>
        </w:rPr>
      </w:pPr>
      <w:r>
        <w:rPr>
          <w:rFonts w:ascii="仿宋_GB2312" w:eastAsia="仿宋_GB2312" w:hAnsi="仿宋" w:cs="Times New Roman" w:hint="eastAsia"/>
          <w:sz w:val="32"/>
          <w:szCs w:val="32"/>
          <w14:ligatures w14:val="none"/>
        </w:rPr>
        <w:t>2逾期送达的投标文件将予以拒收。</w:t>
      </w:r>
    </w:p>
    <w:p w14:paraId="25516D70" w14:textId="77777777" w:rsidR="009E67B6" w:rsidRDefault="009E67B6">
      <w:pPr>
        <w:widowControl/>
        <w:rPr>
          <w:rFonts w:ascii="宋体" w:hint="eastAsia"/>
          <w:sz w:val="24"/>
        </w:rPr>
      </w:pPr>
    </w:p>
    <w:sectPr w:rsidR="009E67B6">
      <w:footerReference w:type="default" r:id="rId7"/>
      <w:pgSz w:w="11906" w:h="16838"/>
      <w:pgMar w:top="1440" w:right="1689" w:bottom="1440" w:left="1689" w:header="851" w:footer="992" w:gutter="0"/>
      <w:cols w:space="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663FF3" w14:textId="77777777" w:rsidR="00AC3A70" w:rsidRDefault="00AC3A70">
      <w:pPr>
        <w:spacing w:line="240" w:lineRule="auto"/>
        <w:rPr>
          <w:rFonts w:hint="eastAsia"/>
        </w:rPr>
      </w:pPr>
      <w:r>
        <w:separator/>
      </w:r>
    </w:p>
  </w:endnote>
  <w:endnote w:type="continuationSeparator" w:id="0">
    <w:p w14:paraId="32C2D3A0" w14:textId="77777777" w:rsidR="00AC3A70" w:rsidRDefault="00AC3A70">
      <w:pPr>
        <w:spacing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方正小标宋简体">
    <w:panose1 w:val="02010601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1610141"/>
    </w:sdtPr>
    <w:sdtContent>
      <w:p w14:paraId="7DA0AE76" w14:textId="77777777" w:rsidR="009E67B6" w:rsidRDefault="00000000">
        <w:pPr>
          <w:pStyle w:val="a8"/>
          <w:jc w:val="center"/>
          <w:rPr>
            <w:rFonts w:hint="eastAsia"/>
          </w:rPr>
        </w:pPr>
        <w:r>
          <w:fldChar w:fldCharType="begin"/>
        </w:r>
        <w:r>
          <w:instrText>PAGE   \* MERGEFORMAT</w:instrText>
        </w:r>
        <w:r>
          <w:fldChar w:fldCharType="separate"/>
        </w:r>
        <w:r>
          <w:rPr>
            <w:lang w:val="zh-CN"/>
          </w:rPr>
          <w:t>2</w:t>
        </w:r>
        <w:r>
          <w:fldChar w:fldCharType="end"/>
        </w:r>
      </w:p>
    </w:sdtContent>
  </w:sdt>
  <w:p w14:paraId="1851CD9F" w14:textId="77777777" w:rsidR="009E67B6" w:rsidRDefault="009E67B6">
    <w:pPr>
      <w:pStyle w:val="a8"/>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03EB98" w14:textId="77777777" w:rsidR="00AC3A70" w:rsidRDefault="00AC3A70">
      <w:pPr>
        <w:spacing w:after="0"/>
        <w:rPr>
          <w:rFonts w:hint="eastAsia"/>
        </w:rPr>
      </w:pPr>
      <w:r>
        <w:separator/>
      </w:r>
    </w:p>
  </w:footnote>
  <w:footnote w:type="continuationSeparator" w:id="0">
    <w:p w14:paraId="1BD306AA" w14:textId="77777777" w:rsidR="00AC3A70" w:rsidRDefault="00AC3A70">
      <w:pPr>
        <w:spacing w:after="0"/>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B1657F"/>
    <w:multiLevelType w:val="multilevel"/>
    <w:tmpl w:val="62B1657F"/>
    <w:lvl w:ilvl="0">
      <w:start w:val="1"/>
      <w:numFmt w:val="decimal"/>
      <w:lvlText w:val="第 %1 章"/>
      <w:lvlJc w:val="left"/>
      <w:pPr>
        <w:tabs>
          <w:tab w:val="left" w:pos="1440"/>
        </w:tabs>
        <w:ind w:left="0" w:firstLine="0"/>
      </w:pPr>
      <w:rPr>
        <w:rFonts w:ascii="Times New Roman" w:eastAsia="宋体" w:hAnsi="Times New Roman" w:hint="eastAsia"/>
        <w:b/>
        <w:i w:val="0"/>
        <w:sz w:val="44"/>
      </w:rPr>
    </w:lvl>
    <w:lvl w:ilvl="1">
      <w:start w:val="1"/>
      <w:numFmt w:val="decimal"/>
      <w:pStyle w:val="2"/>
      <w:lvlText w:val="第%2节 "/>
      <w:lvlJc w:val="left"/>
      <w:pPr>
        <w:tabs>
          <w:tab w:val="left" w:pos="720"/>
        </w:tabs>
        <w:ind w:left="0" w:firstLine="0"/>
      </w:pPr>
      <w:rPr>
        <w:rFonts w:ascii="Times New Roman" w:eastAsia="宋体" w:hAnsi="Times New Roman" w:cs="Times New Roman" w:hint="eastAsia"/>
        <w:b/>
        <w:i w:val="0"/>
        <w:iCs w:val="0"/>
        <w:caps w:val="0"/>
        <w:smallCaps w:val="0"/>
        <w:strike w:val="0"/>
        <w:dstrike w:val="0"/>
        <w:vanish w:val="0"/>
        <w:spacing w:val="0"/>
        <w:kern w:val="0"/>
        <w:position w:val="0"/>
        <w:sz w:val="32"/>
        <w:u w:val="none"/>
        <w:vertAlign w:val="baseline"/>
      </w:rPr>
    </w:lvl>
    <w:lvl w:ilvl="2">
      <w:start w:val="1"/>
      <w:numFmt w:val="chineseCountingThousand"/>
      <w:lvlText w:val="（%3）"/>
      <w:lvlJc w:val="left"/>
      <w:pPr>
        <w:tabs>
          <w:tab w:val="left" w:pos="720"/>
        </w:tabs>
        <w:ind w:left="0" w:firstLine="0"/>
      </w:pPr>
      <w:rPr>
        <w:rFonts w:ascii="Times New Roman" w:eastAsia="宋体" w:hAnsi="Times New Roman" w:hint="eastAsia"/>
        <w:b/>
        <w:i w:val="0"/>
        <w:sz w:val="28"/>
        <w:szCs w:val="28"/>
      </w:rPr>
    </w:lvl>
    <w:lvl w:ilvl="3">
      <w:start w:val="1"/>
      <w:numFmt w:val="chineseCountingThousand"/>
      <w:lvlText w:val="(%4)  "/>
      <w:lvlJc w:val="right"/>
      <w:pPr>
        <w:tabs>
          <w:tab w:val="left" w:pos="0"/>
        </w:tabs>
        <w:ind w:left="0" w:firstLine="0"/>
      </w:pPr>
      <w:rPr>
        <w:rFonts w:ascii="宋体" w:eastAsia="宋体" w:hAnsi="宋体" w:hint="eastAsia"/>
      </w:rPr>
    </w:lvl>
    <w:lvl w:ilvl="4">
      <w:start w:val="1"/>
      <w:numFmt w:val="decimal"/>
      <w:lvlText w:val="%5."/>
      <w:lvlJc w:val="left"/>
      <w:pPr>
        <w:tabs>
          <w:tab w:val="left" w:pos="578"/>
        </w:tabs>
        <w:ind w:left="0" w:firstLine="576"/>
      </w:pPr>
      <w:rPr>
        <w:rFonts w:ascii="Times New Roman" w:eastAsia="宋体" w:hAnsi="Times New Roman" w:hint="eastAsia"/>
        <w:b/>
        <w:i w:val="0"/>
        <w:sz w:val="28"/>
      </w:rPr>
    </w:lvl>
    <w:lvl w:ilvl="5">
      <w:start w:val="1"/>
      <w:numFmt w:val="lowerLetter"/>
      <w:lvlText w:val="%6)"/>
      <w:lvlJc w:val="left"/>
      <w:pPr>
        <w:tabs>
          <w:tab w:val="left" w:pos="1152"/>
        </w:tabs>
        <w:ind w:left="1152" w:hanging="432"/>
      </w:pPr>
    </w:lvl>
    <w:lvl w:ilvl="6">
      <w:start w:val="1"/>
      <w:numFmt w:val="lowerRoman"/>
      <w:lvlText w:val="%7)"/>
      <w:lvlJc w:val="right"/>
      <w:pPr>
        <w:tabs>
          <w:tab w:val="left" w:pos="1296"/>
        </w:tabs>
        <w:ind w:left="1296" w:hanging="288"/>
      </w:pPr>
    </w:lvl>
    <w:lvl w:ilvl="7">
      <w:start w:val="1"/>
      <w:numFmt w:val="lowerLetter"/>
      <w:lvlText w:val="%8."/>
      <w:lvlJc w:val="left"/>
      <w:pPr>
        <w:tabs>
          <w:tab w:val="left" w:pos="1440"/>
        </w:tabs>
        <w:ind w:left="1440" w:hanging="432"/>
      </w:pPr>
    </w:lvl>
    <w:lvl w:ilvl="8">
      <w:start w:val="1"/>
      <w:numFmt w:val="lowerRoman"/>
      <w:lvlText w:val="%9."/>
      <w:lvlJc w:val="right"/>
      <w:pPr>
        <w:tabs>
          <w:tab w:val="left" w:pos="1584"/>
        </w:tabs>
        <w:ind w:left="1584" w:hanging="144"/>
      </w:pPr>
    </w:lvl>
  </w:abstractNum>
  <w:num w:numId="1" w16cid:durableId="5121122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HorizontalSpacing w:val="11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FB7"/>
    <w:rsid w:val="00025943"/>
    <w:rsid w:val="00096FBB"/>
    <w:rsid w:val="000B0623"/>
    <w:rsid w:val="000B5505"/>
    <w:rsid w:val="000C5CAA"/>
    <w:rsid w:val="001214AD"/>
    <w:rsid w:val="00161FB7"/>
    <w:rsid w:val="00202630"/>
    <w:rsid w:val="00217795"/>
    <w:rsid w:val="002615D0"/>
    <w:rsid w:val="002D5654"/>
    <w:rsid w:val="00384E3D"/>
    <w:rsid w:val="003C7B9C"/>
    <w:rsid w:val="00420303"/>
    <w:rsid w:val="004B32AC"/>
    <w:rsid w:val="005065F5"/>
    <w:rsid w:val="005A4C66"/>
    <w:rsid w:val="005A530A"/>
    <w:rsid w:val="005C48A8"/>
    <w:rsid w:val="005F346C"/>
    <w:rsid w:val="00611CEC"/>
    <w:rsid w:val="00612599"/>
    <w:rsid w:val="0061773D"/>
    <w:rsid w:val="00660B29"/>
    <w:rsid w:val="006D784F"/>
    <w:rsid w:val="00716227"/>
    <w:rsid w:val="00721FAD"/>
    <w:rsid w:val="007D1205"/>
    <w:rsid w:val="00820C57"/>
    <w:rsid w:val="008816FA"/>
    <w:rsid w:val="008B6262"/>
    <w:rsid w:val="008B7CD9"/>
    <w:rsid w:val="008E3EDD"/>
    <w:rsid w:val="00911F7C"/>
    <w:rsid w:val="00983FF4"/>
    <w:rsid w:val="00992AAD"/>
    <w:rsid w:val="009E13CA"/>
    <w:rsid w:val="009E67B6"/>
    <w:rsid w:val="009F7FE5"/>
    <w:rsid w:val="00AB64B3"/>
    <w:rsid w:val="00AC3A70"/>
    <w:rsid w:val="00AC597C"/>
    <w:rsid w:val="00AD7C55"/>
    <w:rsid w:val="00B43F44"/>
    <w:rsid w:val="00B65193"/>
    <w:rsid w:val="00B753AE"/>
    <w:rsid w:val="00B977BC"/>
    <w:rsid w:val="00BA5226"/>
    <w:rsid w:val="00BB03DD"/>
    <w:rsid w:val="00BB7376"/>
    <w:rsid w:val="00BD6A9C"/>
    <w:rsid w:val="00BE5AAA"/>
    <w:rsid w:val="00C07346"/>
    <w:rsid w:val="00C230FC"/>
    <w:rsid w:val="00C43275"/>
    <w:rsid w:val="00C646A0"/>
    <w:rsid w:val="00D20F87"/>
    <w:rsid w:val="00D24288"/>
    <w:rsid w:val="00D420F9"/>
    <w:rsid w:val="00D9012E"/>
    <w:rsid w:val="00D9504F"/>
    <w:rsid w:val="00E0274D"/>
    <w:rsid w:val="00E03603"/>
    <w:rsid w:val="00E943F1"/>
    <w:rsid w:val="00F41B5D"/>
    <w:rsid w:val="00FA5DEC"/>
    <w:rsid w:val="07D116B7"/>
    <w:rsid w:val="153A24C3"/>
    <w:rsid w:val="19E53FEA"/>
    <w:rsid w:val="2C80417F"/>
    <w:rsid w:val="6DB30773"/>
    <w:rsid w:val="7B022D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8BDE4E"/>
  <w15:docId w15:val="{070F101E-D235-4079-BE0E-BBA08200D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pacing w:after="160" w:line="278" w:lineRule="auto"/>
    </w:pPr>
    <w:rPr>
      <w:kern w:val="2"/>
      <w:sz w:val="22"/>
      <w:szCs w:val="24"/>
      <w14:ligatures w14:val="standardContextual"/>
    </w:rPr>
  </w:style>
  <w:style w:type="paragraph" w:styleId="2">
    <w:name w:val="heading 2"/>
    <w:basedOn w:val="a"/>
    <w:next w:val="a"/>
    <w:link w:val="20"/>
    <w:semiHidden/>
    <w:unhideWhenUsed/>
    <w:qFormat/>
    <w:pPr>
      <w:keepNext/>
      <w:keepLines/>
      <w:numPr>
        <w:ilvl w:val="1"/>
        <w:numId w:val="1"/>
      </w:numPr>
      <w:spacing w:before="260" w:after="260" w:line="416" w:lineRule="atLeast"/>
      <w:ind w:firstLineChars="200" w:firstLine="200"/>
      <w:jc w:val="both"/>
      <w:outlineLvl w:val="1"/>
    </w:pPr>
    <w:rPr>
      <w:rFonts w:ascii="Arial" w:eastAsia="黑体" w:hAnsi="Arial"/>
      <w:b/>
      <w:bCs/>
      <w:sz w:val="32"/>
      <w:szCs w:val="32"/>
      <w14:ligatures w14:val="none"/>
    </w:rPr>
  </w:style>
  <w:style w:type="paragraph" w:styleId="3">
    <w:name w:val="heading 3"/>
    <w:basedOn w:val="a"/>
    <w:next w:val="a"/>
    <w:link w:val="30"/>
    <w:uiPriority w:val="9"/>
    <w:semiHidden/>
    <w:unhideWhenUsed/>
    <w:qFormat/>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semiHidden/>
    <w:unhideWhenUsed/>
    <w:qFormat/>
    <w:pPr>
      <w:spacing w:after="0" w:line="360" w:lineRule="auto"/>
      <w:ind w:firstLineChars="200" w:firstLine="420"/>
      <w:jc w:val="both"/>
    </w:pPr>
    <w:rPr>
      <w:rFonts w:eastAsia="宋体"/>
      <w:sz w:val="21"/>
      <w:szCs w:val="22"/>
      <w14:ligatures w14:val="none"/>
    </w:rPr>
  </w:style>
  <w:style w:type="paragraph" w:styleId="a4">
    <w:name w:val="Plain Text"/>
    <w:basedOn w:val="a"/>
    <w:link w:val="a5"/>
    <w:unhideWhenUsed/>
    <w:qFormat/>
    <w:pPr>
      <w:adjustRightInd w:val="0"/>
      <w:spacing w:after="0" w:line="360" w:lineRule="atLeast"/>
      <w:jc w:val="both"/>
    </w:pPr>
    <w:rPr>
      <w:rFonts w:ascii="宋体" w:eastAsia="宋体" w:hAnsi="Courier New" w:cs="Times New Roman"/>
      <w:sz w:val="21"/>
      <w:szCs w:val="20"/>
      <w14:ligatures w14:val="none"/>
    </w:rPr>
  </w:style>
  <w:style w:type="paragraph" w:styleId="a6">
    <w:name w:val="Balloon Text"/>
    <w:basedOn w:val="a"/>
    <w:link w:val="a7"/>
    <w:uiPriority w:val="99"/>
    <w:semiHidden/>
    <w:unhideWhenUsed/>
    <w:qFormat/>
    <w:pPr>
      <w:spacing w:after="0" w:line="240" w:lineRule="auto"/>
    </w:pPr>
    <w:rPr>
      <w:sz w:val="18"/>
      <w:szCs w:val="18"/>
    </w:rPr>
  </w:style>
  <w:style w:type="paragraph" w:styleId="a8">
    <w:name w:val="footer"/>
    <w:basedOn w:val="a"/>
    <w:link w:val="a9"/>
    <w:uiPriority w:val="99"/>
    <w:unhideWhenUsed/>
    <w:qFormat/>
    <w:pPr>
      <w:tabs>
        <w:tab w:val="center" w:pos="4153"/>
        <w:tab w:val="right" w:pos="8306"/>
      </w:tabs>
      <w:snapToGrid w:val="0"/>
      <w:spacing w:line="240" w:lineRule="auto"/>
    </w:pPr>
    <w:rPr>
      <w:sz w:val="18"/>
      <w:szCs w:val="18"/>
    </w:rPr>
  </w:style>
  <w:style w:type="paragraph" w:styleId="aa">
    <w:name w:val="header"/>
    <w:basedOn w:val="a"/>
    <w:link w:val="ab"/>
    <w:uiPriority w:val="99"/>
    <w:unhideWhenUsed/>
    <w:qFormat/>
    <w:pPr>
      <w:tabs>
        <w:tab w:val="center" w:pos="4153"/>
        <w:tab w:val="right" w:pos="8306"/>
      </w:tabs>
      <w:snapToGrid w:val="0"/>
      <w:spacing w:line="240" w:lineRule="auto"/>
      <w:jc w:val="center"/>
    </w:pPr>
    <w:rPr>
      <w:sz w:val="18"/>
      <w:szCs w:val="18"/>
    </w:rPr>
  </w:style>
  <w:style w:type="paragraph" w:styleId="ac">
    <w:name w:val="Normal (Web)"/>
    <w:basedOn w:val="a"/>
    <w:unhideWhenUsed/>
    <w:qFormat/>
    <w:rPr>
      <w:rFonts w:ascii="Times New Roman" w:hAnsi="Times New Roman" w:cs="Times New Roman"/>
      <w:sz w:val="24"/>
    </w:rPr>
  </w:style>
  <w:style w:type="paragraph" w:styleId="ad">
    <w:name w:val="List Paragraph"/>
    <w:basedOn w:val="a"/>
    <w:uiPriority w:val="34"/>
    <w:qFormat/>
    <w:pPr>
      <w:ind w:firstLineChars="200" w:firstLine="420"/>
    </w:pPr>
  </w:style>
  <w:style w:type="character" w:customStyle="1" w:styleId="a5">
    <w:name w:val="纯文本 字符"/>
    <w:basedOn w:val="a0"/>
    <w:link w:val="a4"/>
    <w:qFormat/>
    <w:rPr>
      <w:rFonts w:ascii="宋体" w:eastAsia="宋体" w:hAnsi="Courier New" w:cs="Times New Roman"/>
      <w:sz w:val="21"/>
      <w:szCs w:val="20"/>
      <w14:ligatures w14:val="none"/>
    </w:rPr>
  </w:style>
  <w:style w:type="character" w:customStyle="1" w:styleId="20">
    <w:name w:val="标题 2 字符"/>
    <w:basedOn w:val="a0"/>
    <w:link w:val="2"/>
    <w:semiHidden/>
    <w:qFormat/>
    <w:rPr>
      <w:rFonts w:ascii="Arial" w:eastAsia="黑体" w:hAnsi="Arial"/>
      <w:b/>
      <w:bCs/>
      <w:sz w:val="32"/>
      <w:szCs w:val="32"/>
      <w14:ligatures w14:val="none"/>
    </w:rPr>
  </w:style>
  <w:style w:type="character" w:customStyle="1" w:styleId="ALTZ1NormalIndentChar2Char">
    <w:name w:val="样式 正文缩进正文（首行缩进两字）特点ALT+Z表正文正文非缩进四号段1Normal Indent Char2... Char"/>
    <w:basedOn w:val="a0"/>
    <w:link w:val="ALTZ1NormalIndentChar2"/>
    <w:qFormat/>
    <w:locked/>
    <w:rPr>
      <w:rFonts w:ascii="宋体" w:eastAsia="黑体" w:hAnsi="宋体" w:cs="Times New Roman"/>
      <w:b/>
      <w:sz w:val="32"/>
    </w:rPr>
  </w:style>
  <w:style w:type="paragraph" w:customStyle="1" w:styleId="ALTZ1NormalIndentChar2">
    <w:name w:val="样式 正文缩进正文（首行缩进两字）特点ALT+Z表正文正文非缩进四号段1Normal Indent Char2..."/>
    <w:next w:val="3"/>
    <w:link w:val="ALTZ1NormalIndentChar2Char"/>
    <w:qFormat/>
    <w:pPr>
      <w:keepNext/>
      <w:keepLines/>
      <w:widowControl w:val="0"/>
      <w:tabs>
        <w:tab w:val="left" w:pos="720"/>
      </w:tabs>
      <w:adjustRightInd w:val="0"/>
      <w:spacing w:before="260" w:after="260" w:line="416" w:lineRule="atLeast"/>
      <w:ind w:firstLine="624"/>
      <w:jc w:val="both"/>
      <w:outlineLvl w:val="1"/>
    </w:pPr>
    <w:rPr>
      <w:rFonts w:ascii="宋体" w:eastAsia="黑体" w:hAnsi="宋体" w:cs="Times New Roman"/>
      <w:b/>
      <w:kern w:val="2"/>
      <w:sz w:val="32"/>
      <w:szCs w:val="24"/>
      <w14:ligatures w14:val="standardContextual"/>
    </w:rPr>
  </w:style>
  <w:style w:type="character" w:customStyle="1" w:styleId="30">
    <w:name w:val="标题 3 字符"/>
    <w:basedOn w:val="a0"/>
    <w:link w:val="3"/>
    <w:uiPriority w:val="9"/>
    <w:semiHidden/>
    <w:qFormat/>
    <w:rPr>
      <w:b/>
      <w:bCs/>
      <w:sz w:val="32"/>
      <w:szCs w:val="32"/>
    </w:rPr>
  </w:style>
  <w:style w:type="character" w:customStyle="1" w:styleId="ab">
    <w:name w:val="页眉 字符"/>
    <w:basedOn w:val="a0"/>
    <w:link w:val="aa"/>
    <w:uiPriority w:val="99"/>
    <w:qFormat/>
    <w:rPr>
      <w:sz w:val="18"/>
      <w:szCs w:val="18"/>
    </w:rPr>
  </w:style>
  <w:style w:type="character" w:customStyle="1" w:styleId="a9">
    <w:name w:val="页脚 字符"/>
    <w:basedOn w:val="a0"/>
    <w:link w:val="a8"/>
    <w:uiPriority w:val="99"/>
    <w:qFormat/>
    <w:rPr>
      <w:sz w:val="18"/>
      <w:szCs w:val="18"/>
    </w:rPr>
  </w:style>
  <w:style w:type="character" w:customStyle="1" w:styleId="a7">
    <w:name w:val="批注框文本 字符"/>
    <w:basedOn w:val="a0"/>
    <w:link w:val="a6"/>
    <w:uiPriority w:val="99"/>
    <w:semiHidden/>
    <w:qFormat/>
    <w:rPr>
      <w:kern w:val="2"/>
      <w:sz w:val="18"/>
      <w:szCs w:val="18"/>
      <w14:ligatures w14:val="standardContextual"/>
    </w:rPr>
  </w:style>
  <w:style w:type="paragraph" w:customStyle="1" w:styleId="null3">
    <w:name w:val="null3"/>
    <w:hidden/>
    <w:qFormat/>
    <w:rPr>
      <w:rFonts w:hint="eastAsia"/>
      <w:lang w:eastAsia="zh-Han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110</Words>
  <Characters>631</Characters>
  <Application>Microsoft Office Word</Application>
  <DocSecurity>0</DocSecurity>
  <Lines>5</Lines>
  <Paragraphs>1</Paragraphs>
  <ScaleCrop>false</ScaleCrop>
  <Company/>
  <LinksUpToDate>false</LinksUpToDate>
  <CharactersWithSpaces>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Qing LI</dc:creator>
  <cp:lastModifiedBy>Qing LI</cp:lastModifiedBy>
  <cp:revision>2</cp:revision>
  <dcterms:created xsi:type="dcterms:W3CDTF">2026-04-15T06:08:00Z</dcterms:created>
  <dcterms:modified xsi:type="dcterms:W3CDTF">2026-04-15T06:08:00Z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eyJoZGlkIjoiY2VmYjY4OWMzNzgyMDkxMjg1NmY0MjM4YWEyNTk2MTMiLCJ1c2VySWQiOiI1MzQ4MDMzNDgifQ==</vt:lpwstr>
  </property>
  <property fmtid="{D5CDD505-2E9C-101B-9397-08002B2CF9AE}" pid="4" name="ICV">
    <vt:lpwstr>08BD2F2AC3364AE7AB73F6B610CEB086_12</vt:lpwstr>
  </property>
</Properties>
</file>