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一、项目概况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1.本项目</w:t>
      </w:r>
      <w:r w:rsidR="00FC488E">
        <w:rPr>
          <w:rFonts w:asciiTheme="minorEastAsia" w:hAnsiTheme="minorEastAsia" w:hint="eastAsia"/>
        </w:rPr>
        <w:t>为</w:t>
      </w:r>
      <w:r w:rsidRPr="00D26E87">
        <w:rPr>
          <w:rFonts w:asciiTheme="minorEastAsia" w:hAnsiTheme="minorEastAsia" w:hint="eastAsia"/>
        </w:rPr>
        <w:t>《</w:t>
      </w:r>
      <w:r w:rsidR="001213B3" w:rsidRPr="001213B3">
        <w:rPr>
          <w:rFonts w:asciiTheme="minorEastAsia" w:hAnsiTheme="minorEastAsia" w:hint="eastAsia"/>
        </w:rPr>
        <w:t>实存哲学中的重复范畴：克尔凯郭尔与尼采的比较研究</w:t>
      </w:r>
      <w:r w:rsidR="001213B3">
        <w:rPr>
          <w:rFonts w:asciiTheme="minorEastAsia" w:hAnsiTheme="minorEastAsia" w:hint="eastAsia"/>
        </w:rPr>
        <w:t>》</w:t>
      </w:r>
      <w:r w:rsidRPr="00D26E87">
        <w:rPr>
          <w:rFonts w:asciiTheme="minorEastAsia" w:hAnsiTheme="minorEastAsia" w:hint="eastAsia"/>
        </w:rPr>
        <w:t>出版服务。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2.报价人应以本项目所涉及的有关项目的所有费用进行报价，包括但不限于：编辑费、校对费、审稿费、装帧设计费、排版制作费、印制费、邮寄等一切费用。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二、资格条件</w:t>
      </w:r>
      <w:bookmarkStart w:id="0" w:name="_GoBack"/>
      <w:bookmarkEnd w:id="0"/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报价人除满足《政府采购法》第二十二条规定的供应商基本条件外，还须满足以下条件：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1.有效期内的图书出版许可证和出版物经营许可证（提供上述证书扫描件）；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2.须有同类型图书出版经验；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三、技术和服务要求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（一）基本要求：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1.成交人在符合出版条件后，即申请中国标准书号。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 出版时间为202</w:t>
      </w:r>
      <w:r w:rsidR="00FC488E">
        <w:rPr>
          <w:rFonts w:asciiTheme="minorEastAsia" w:hAnsiTheme="minorEastAsia"/>
        </w:rPr>
        <w:t>7</w:t>
      </w:r>
      <w:r w:rsidRPr="00D26E87">
        <w:rPr>
          <w:rFonts w:asciiTheme="minorEastAsia" w:hAnsiTheme="minorEastAsia" w:hint="eastAsia"/>
        </w:rPr>
        <w:t>年</w:t>
      </w:r>
      <w:r w:rsidR="00FC488E">
        <w:rPr>
          <w:rFonts w:asciiTheme="minorEastAsia" w:hAnsiTheme="minorEastAsia"/>
        </w:rPr>
        <w:t>3</w:t>
      </w:r>
      <w:r w:rsidRPr="00D26E87">
        <w:rPr>
          <w:rFonts w:asciiTheme="minorEastAsia" w:hAnsiTheme="minorEastAsia" w:hint="eastAsia"/>
        </w:rPr>
        <w:t>月31日前</w:t>
      </w:r>
    </w:p>
    <w:p w:rsid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3.</w:t>
      </w:r>
      <w:r w:rsidR="00FC488E" w:rsidRPr="00FC488E">
        <w:rPr>
          <w:rFonts w:asciiTheme="minorEastAsia" w:hAnsiTheme="minorEastAsia" w:hint="eastAsia"/>
        </w:rPr>
        <w:t xml:space="preserve"> </w:t>
      </w:r>
      <w:r w:rsidR="001213B3" w:rsidRPr="00D26E87">
        <w:rPr>
          <w:rFonts w:asciiTheme="minorEastAsia" w:hAnsiTheme="minorEastAsia" w:hint="eastAsia"/>
        </w:rPr>
        <w:t>《</w:t>
      </w:r>
      <w:r w:rsidR="001213B3" w:rsidRPr="001213B3">
        <w:rPr>
          <w:rFonts w:asciiTheme="minorEastAsia" w:hAnsiTheme="minorEastAsia" w:hint="eastAsia"/>
        </w:rPr>
        <w:t>实存哲学中的重复范畴：克尔凯郭尔与尼采的比较研究</w:t>
      </w:r>
      <w:r w:rsidR="001213B3">
        <w:rPr>
          <w:rFonts w:asciiTheme="minorEastAsia" w:hAnsiTheme="minorEastAsia" w:hint="eastAsia"/>
        </w:rPr>
        <w:t>》</w:t>
      </w:r>
      <w:r w:rsidRPr="00D26E87">
        <w:rPr>
          <w:rFonts w:asciiTheme="minorEastAsia" w:hAnsiTheme="minorEastAsia" w:hint="eastAsia"/>
        </w:rPr>
        <w:t>出版后成交人须提供50本采购人，并按照要求配送到福建省福州市仓山区福建师范大学邵逸夫楼。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（二）尺寸、规格、材质要求：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开本：16k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成品尺寸：238cm*165cm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封面：200克特种纸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环衬：100克胶版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内页：80克胶版</w:t>
      </w:r>
    </w:p>
    <w:p w:rsidR="00FC488E" w:rsidRPr="00FC488E" w:rsidRDefault="00FC488E" w:rsidP="00FC488E">
      <w:pPr>
        <w:spacing w:line="360" w:lineRule="auto"/>
        <w:rPr>
          <w:rFonts w:asciiTheme="minorEastAsia" w:hAnsiTheme="minorEastAsia"/>
        </w:rPr>
      </w:pPr>
      <w:r w:rsidRPr="00FC488E">
        <w:rPr>
          <w:rFonts w:asciiTheme="minorEastAsia" w:hAnsiTheme="minorEastAsia" w:hint="eastAsia"/>
        </w:rPr>
        <w:t>装订：胶订</w:t>
      </w:r>
    </w:p>
    <w:p w:rsidR="00D26E87" w:rsidRPr="00D26E87" w:rsidRDefault="00D26E87" w:rsidP="00FC488E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四、响应文件递交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1.递交的响应文件、包括上述条款二所列资格证明材料、报价材料均需加盖报价人公章。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2.截止时间：响应文件必须在公告截止日期17:00前现场递交或快递（快递以签收件时间为准），未在采购公告期内提供的，视为无效报价。</w:t>
      </w:r>
    </w:p>
    <w:p w:rsidR="00D26E87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 xml:space="preserve">五、联系方式 </w:t>
      </w:r>
    </w:p>
    <w:p w:rsidR="00EF717F" w:rsidRPr="00D26E87" w:rsidRDefault="00D26E87" w:rsidP="00D26E87">
      <w:pPr>
        <w:spacing w:line="360" w:lineRule="auto"/>
        <w:rPr>
          <w:rFonts w:asciiTheme="minorEastAsia" w:hAnsiTheme="minorEastAsia"/>
        </w:rPr>
      </w:pPr>
      <w:r w:rsidRPr="00D26E87">
        <w:rPr>
          <w:rFonts w:asciiTheme="minorEastAsia" w:hAnsiTheme="minorEastAsia" w:hint="eastAsia"/>
        </w:rPr>
        <w:t>联系人：杨老师 联系电话：0591- 83533591 联系地址：福建省福州市仓山区上三路福建师范大学邵逸夫楼307室</w:t>
      </w:r>
    </w:p>
    <w:sectPr w:rsidR="00EF717F" w:rsidRPr="00D26E87" w:rsidSect="00EF7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87"/>
    <w:rsid w:val="001213B3"/>
    <w:rsid w:val="00703A6D"/>
    <w:rsid w:val="00B00AA1"/>
    <w:rsid w:val="00BB440E"/>
    <w:rsid w:val="00CE583C"/>
    <w:rsid w:val="00D26E87"/>
    <w:rsid w:val="00DB4443"/>
    <w:rsid w:val="00EF717F"/>
    <w:rsid w:val="00FC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D98F9"/>
  <w15:docId w15:val="{1A934EE3-6E28-411D-BC84-1D8C1691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1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dengjinyan</dc:creator>
  <cp:keywords/>
  <dc:description/>
  <cp:lastModifiedBy>赖书慧</cp:lastModifiedBy>
  <cp:revision>2</cp:revision>
  <dcterms:created xsi:type="dcterms:W3CDTF">2026-04-28T05:58:00Z</dcterms:created>
  <dcterms:modified xsi:type="dcterms:W3CDTF">2026-04-28T05:58:00Z</dcterms:modified>
</cp:coreProperties>
</file>