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AC48B5">
      <w:pPr>
        <w:rPr>
          <w:rFonts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t xml:space="preserve">           </w:t>
      </w:r>
    </w:p>
    <w:p w14:paraId="345D205E">
      <w:pPr>
        <w:jc w:val="center"/>
        <w:rPr>
          <w:rFonts w:ascii="宋体" w:hAnsi="宋体" w:eastAsia="宋体"/>
          <w:sz w:val="36"/>
          <w:szCs w:val="36"/>
        </w:rPr>
      </w:pPr>
      <w:r>
        <w:rPr>
          <w:rFonts w:hint="eastAsia" w:ascii="宋体" w:hAnsi="宋体" w:eastAsia="宋体"/>
          <w:sz w:val="36"/>
          <w:szCs w:val="36"/>
        </w:rPr>
        <w:t>《电化学储能实验教程（上册）》《电化学储能实验教程（下册）》</w:t>
      </w:r>
      <w:r>
        <w:rPr>
          <w:rFonts w:ascii="宋体" w:hAnsi="宋体" w:eastAsia="宋体"/>
          <w:sz w:val="36"/>
          <w:szCs w:val="36"/>
        </w:rPr>
        <w:t>教材出版</w:t>
      </w:r>
      <w:r>
        <w:rPr>
          <w:rFonts w:hint="eastAsia" w:ascii="宋体" w:hAnsi="宋体" w:eastAsia="宋体"/>
          <w:sz w:val="36"/>
          <w:szCs w:val="36"/>
        </w:rPr>
        <w:t>服务</w:t>
      </w:r>
    </w:p>
    <w:p w14:paraId="0AB8B9B5">
      <w:pPr>
        <w:ind w:firstLine="560" w:firstLineChars="200"/>
        <w:rPr>
          <w:rFonts w:ascii="宋体" w:hAnsi="宋体" w:eastAsia="宋体"/>
          <w:sz w:val="28"/>
          <w:szCs w:val="28"/>
        </w:rPr>
      </w:pPr>
    </w:p>
    <w:p w14:paraId="2DEE1FC9">
      <w:pPr>
        <w:ind w:firstLine="560" w:firstLineChars="200"/>
        <w:rPr>
          <w:rFonts w:ascii="宋体" w:hAnsi="宋体" w:eastAsia="宋体"/>
          <w:sz w:val="28"/>
          <w:szCs w:val="28"/>
        </w:rPr>
      </w:pPr>
      <w:r>
        <w:rPr>
          <w:rFonts w:hint="eastAsia" w:ascii="宋体" w:hAnsi="宋体" w:eastAsia="宋体"/>
          <w:sz w:val="28"/>
          <w:szCs w:val="28"/>
        </w:rPr>
        <w:t>1.教材基本信息</w:t>
      </w:r>
    </w:p>
    <w:p w14:paraId="59141DEC">
      <w:pPr>
        <w:ind w:firstLine="560" w:firstLineChars="200"/>
        <w:rPr>
          <w:rFonts w:ascii="宋体" w:hAnsi="宋体" w:eastAsia="宋体"/>
          <w:sz w:val="28"/>
          <w:szCs w:val="28"/>
        </w:rPr>
      </w:pPr>
      <w:r>
        <w:rPr>
          <w:rFonts w:hint="eastAsia" w:ascii="宋体" w:hAnsi="宋体" w:eastAsia="宋体"/>
          <w:sz w:val="28"/>
          <w:szCs w:val="28"/>
        </w:rPr>
        <w:t>《电化学储能实验教程（上册）》《电化学储能实验教程（下册）》</w:t>
      </w:r>
      <w:r>
        <w:rPr>
          <w:rFonts w:ascii="宋体" w:hAnsi="宋体" w:eastAsia="宋体"/>
          <w:sz w:val="28"/>
          <w:szCs w:val="28"/>
        </w:rPr>
        <w:t>教材出版。预估</w:t>
      </w:r>
      <w:r>
        <w:rPr>
          <w:rFonts w:hint="eastAsia" w:ascii="宋体" w:hAnsi="宋体" w:eastAsia="宋体"/>
          <w:sz w:val="28"/>
          <w:szCs w:val="28"/>
        </w:rPr>
        <w:t>两个分册</w:t>
      </w:r>
      <w:r>
        <w:rPr>
          <w:rFonts w:ascii="宋体" w:hAnsi="宋体" w:eastAsia="宋体"/>
          <w:sz w:val="28"/>
          <w:szCs w:val="28"/>
        </w:rPr>
        <w:t>字数</w:t>
      </w:r>
      <w:r>
        <w:rPr>
          <w:rFonts w:hint="eastAsia" w:ascii="宋体" w:hAnsi="宋体" w:eastAsia="宋体"/>
          <w:sz w:val="28"/>
          <w:szCs w:val="28"/>
        </w:rPr>
        <w:t>共计70</w:t>
      </w:r>
      <w:r>
        <w:rPr>
          <w:rFonts w:ascii="宋体" w:hAnsi="宋体" w:eastAsia="宋体"/>
          <w:sz w:val="28"/>
          <w:szCs w:val="28"/>
        </w:rPr>
        <w:t>万字，</w:t>
      </w:r>
      <w:r>
        <w:rPr>
          <w:rFonts w:hint="eastAsia" w:ascii="宋体" w:hAnsi="宋体" w:eastAsia="宋体"/>
          <w:sz w:val="28"/>
          <w:szCs w:val="28"/>
        </w:rPr>
        <w:t>共分为6章，包括41个实验</w:t>
      </w:r>
      <w:r>
        <w:rPr>
          <w:rFonts w:ascii="宋体" w:hAnsi="宋体" w:eastAsia="宋体"/>
          <w:sz w:val="28"/>
          <w:szCs w:val="28"/>
        </w:rPr>
        <w:t>，</w:t>
      </w:r>
      <w:r>
        <w:rPr>
          <w:rFonts w:hint="eastAsia" w:ascii="宋体" w:hAnsi="宋体" w:eastAsia="宋体"/>
          <w:sz w:val="28"/>
          <w:szCs w:val="28"/>
        </w:rPr>
        <w:t>分别为电</w:t>
      </w:r>
      <w:r>
        <w:rPr>
          <w:rFonts w:ascii="宋体" w:hAnsi="宋体" w:eastAsia="宋体"/>
          <w:sz w:val="28"/>
          <w:szCs w:val="28"/>
        </w:rPr>
        <w:t>化学</w:t>
      </w:r>
      <w:r>
        <w:rPr>
          <w:rFonts w:hint="eastAsia" w:ascii="宋体" w:hAnsi="宋体" w:eastAsia="宋体"/>
          <w:sz w:val="28"/>
          <w:szCs w:val="28"/>
        </w:rPr>
        <w:t>基础实验</w:t>
      </w:r>
      <w:r>
        <w:rPr>
          <w:rFonts w:ascii="宋体" w:hAnsi="宋体" w:eastAsia="宋体"/>
          <w:sz w:val="28"/>
          <w:szCs w:val="28"/>
        </w:rPr>
        <w:t>、</w:t>
      </w:r>
      <w:r>
        <w:rPr>
          <w:rFonts w:hint="eastAsia" w:ascii="宋体" w:hAnsi="宋体" w:eastAsia="宋体"/>
          <w:sz w:val="28"/>
          <w:szCs w:val="28"/>
        </w:rPr>
        <w:t>材料合成</w:t>
      </w:r>
      <w:r>
        <w:rPr>
          <w:rFonts w:ascii="宋体" w:hAnsi="宋体" w:eastAsia="宋体"/>
          <w:sz w:val="28"/>
          <w:szCs w:val="28"/>
        </w:rPr>
        <w:t>、</w:t>
      </w:r>
      <w:r>
        <w:rPr>
          <w:rFonts w:hint="eastAsia" w:ascii="宋体" w:hAnsi="宋体" w:eastAsia="宋体"/>
          <w:sz w:val="28"/>
          <w:szCs w:val="28"/>
        </w:rPr>
        <w:t>材料表征、扣式电池组装与测试、锂离子电池制造、固态电池制作与测试</w:t>
      </w:r>
      <w:r>
        <w:rPr>
          <w:rFonts w:ascii="宋体" w:hAnsi="宋体" w:eastAsia="宋体"/>
          <w:sz w:val="28"/>
          <w:szCs w:val="28"/>
        </w:rPr>
        <w:t>等</w:t>
      </w:r>
      <w:r>
        <w:rPr>
          <w:rFonts w:hint="eastAsia" w:ascii="宋体" w:hAnsi="宋体" w:eastAsia="宋体"/>
          <w:sz w:val="28"/>
          <w:szCs w:val="28"/>
        </w:rPr>
        <w:t>，每个实验后附思考题</w:t>
      </w:r>
      <w:r>
        <w:rPr>
          <w:rFonts w:ascii="宋体" w:hAnsi="宋体" w:eastAsia="宋体"/>
          <w:sz w:val="28"/>
          <w:szCs w:val="28"/>
        </w:rPr>
        <w:t>。图片</w:t>
      </w:r>
      <w:r>
        <w:rPr>
          <w:rFonts w:hint="eastAsia" w:ascii="宋体" w:hAnsi="宋体" w:eastAsia="宋体"/>
          <w:sz w:val="28"/>
          <w:szCs w:val="28"/>
        </w:rPr>
        <w:t>约500</w:t>
      </w:r>
      <w:r>
        <w:rPr>
          <w:rFonts w:ascii="宋体" w:hAnsi="宋体" w:eastAsia="宋体"/>
          <w:sz w:val="28"/>
          <w:szCs w:val="28"/>
        </w:rPr>
        <w:t>幅，包含技术原理图、设备结构图、工艺流程图、数据曲线图、实景照片等。</w:t>
      </w:r>
    </w:p>
    <w:p w14:paraId="1E53032B">
      <w:pPr>
        <w:ind w:firstLine="560" w:firstLineChars="200"/>
        <w:rPr>
          <w:rFonts w:ascii="宋体" w:hAnsi="宋体" w:eastAsia="宋体"/>
          <w:sz w:val="28"/>
          <w:szCs w:val="28"/>
        </w:rPr>
      </w:pPr>
      <w:r>
        <w:rPr>
          <w:rFonts w:hint="eastAsia" w:ascii="宋体" w:hAnsi="宋体" w:eastAsia="宋体"/>
          <w:sz w:val="28"/>
          <w:szCs w:val="28"/>
        </w:rPr>
        <w:t>2.服务内容</w:t>
      </w:r>
    </w:p>
    <w:p w14:paraId="7031F83D">
      <w:pPr>
        <w:ind w:firstLine="560" w:firstLineChars="200"/>
        <w:rPr>
          <w:rFonts w:ascii="宋体" w:hAnsi="宋体" w:eastAsia="宋体"/>
          <w:sz w:val="28"/>
          <w:szCs w:val="28"/>
        </w:rPr>
      </w:pPr>
      <w:r>
        <w:rPr>
          <w:rFonts w:hint="eastAsia" w:ascii="宋体" w:hAnsi="宋体" w:eastAsia="宋体"/>
          <w:sz w:val="28"/>
          <w:szCs w:val="28"/>
        </w:rPr>
        <w:t>提供《《电化学储能实验教程（上册）》《电化学储能实验教程（下册）》</w:t>
      </w:r>
      <w:r>
        <w:rPr>
          <w:rFonts w:ascii="宋体" w:hAnsi="宋体" w:eastAsia="宋体"/>
          <w:sz w:val="28"/>
          <w:szCs w:val="28"/>
        </w:rPr>
        <w:t>教材</w:t>
      </w:r>
      <w:r>
        <w:rPr>
          <w:rFonts w:hint="eastAsia" w:ascii="宋体" w:hAnsi="宋体" w:eastAsia="宋体"/>
          <w:sz w:val="28"/>
          <w:szCs w:val="28"/>
        </w:rPr>
        <w:t>的审校、设计、排版、出版和发行等相关服务，由具有电力、能源相关专业背景的编辑进行书籍的审稿工作，协助作者及时、高效、高质量地完成书籍的出版，并借由出版社在电力行业的销售渠道扩大书籍的影响力，具体包括：</w:t>
      </w:r>
    </w:p>
    <w:p w14:paraId="536D0190">
      <w:pPr>
        <w:ind w:firstLine="560" w:firstLineChars="200"/>
        <w:rPr>
          <w:rFonts w:ascii="宋体" w:hAnsi="宋体" w:eastAsia="宋体"/>
          <w:sz w:val="28"/>
          <w:szCs w:val="28"/>
        </w:rPr>
      </w:pPr>
      <w:r>
        <w:rPr>
          <w:rFonts w:hint="eastAsia" w:ascii="宋体" w:hAnsi="宋体" w:eastAsia="宋体"/>
          <w:sz w:val="28"/>
          <w:szCs w:val="28"/>
        </w:rPr>
        <w:t>（1）稿件初审、复审、终审、排版、四次校对、质检等，对作者提交的书稿进行审校，提出修改意见、返回至作者修改，协助作者完善书稿达到出版要求。</w:t>
      </w:r>
    </w:p>
    <w:p w14:paraId="4BBF9EDE">
      <w:pPr>
        <w:ind w:firstLine="560" w:firstLineChars="200"/>
        <w:rPr>
          <w:rFonts w:ascii="宋体" w:hAnsi="宋体" w:eastAsia="宋体"/>
          <w:sz w:val="28"/>
          <w:szCs w:val="28"/>
        </w:rPr>
      </w:pPr>
      <w:r>
        <w:rPr>
          <w:rFonts w:hint="eastAsia" w:ascii="宋体" w:hAnsi="宋体" w:eastAsia="宋体"/>
          <w:sz w:val="28"/>
          <w:szCs w:val="28"/>
        </w:rPr>
        <w:t>（2）设计、排版，对教材进行设计、排版，达到出版要求。</w:t>
      </w:r>
    </w:p>
    <w:p w14:paraId="380180EF">
      <w:pPr>
        <w:ind w:firstLine="560" w:firstLineChars="200"/>
        <w:rPr>
          <w:rFonts w:ascii="宋体" w:hAnsi="宋体" w:eastAsia="宋体"/>
          <w:sz w:val="28"/>
          <w:szCs w:val="28"/>
        </w:rPr>
      </w:pPr>
      <w:r>
        <w:rPr>
          <w:rFonts w:hint="eastAsia" w:ascii="宋体" w:hAnsi="宋体" w:eastAsia="宋体"/>
          <w:sz w:val="28"/>
          <w:szCs w:val="28"/>
        </w:rPr>
        <w:t>（3）取得书号、CIP，完成印刷和装订，并全国发行。</w:t>
      </w:r>
    </w:p>
    <w:p w14:paraId="61D49CDA">
      <w:pPr>
        <w:ind w:firstLine="560" w:firstLineChars="200"/>
        <w:rPr>
          <w:rFonts w:hint="eastAsia" w:ascii="宋体" w:hAnsi="宋体" w:eastAsia="宋体"/>
          <w:sz w:val="28"/>
          <w:szCs w:val="28"/>
        </w:rPr>
      </w:pPr>
      <w:r>
        <w:rPr>
          <w:rFonts w:hint="eastAsia" w:ascii="宋体" w:hAnsi="宋体" w:eastAsia="宋体"/>
          <w:sz w:val="28"/>
          <w:szCs w:val="28"/>
        </w:rPr>
        <w:t>3．评审方法</w:t>
      </w:r>
    </w:p>
    <w:p w14:paraId="3A86E517">
      <w:pPr>
        <w:ind w:firstLine="560" w:firstLineChars="200"/>
        <w:rPr>
          <w:rFonts w:hint="eastAsia" w:ascii="宋体" w:hAnsi="宋体" w:eastAsia="宋体"/>
          <w:sz w:val="28"/>
          <w:szCs w:val="28"/>
        </w:rPr>
      </w:pPr>
      <w:r>
        <w:rPr>
          <w:rFonts w:hint="eastAsia" w:ascii="宋体" w:hAnsi="宋体" w:eastAsia="宋体"/>
          <w:sz w:val="28"/>
          <w:szCs w:val="28"/>
        </w:rPr>
        <w:t>本项目采用最低价评分法。投标文件只有完整、签署有效，并实质性响应招标文件所有要求才可进入价格评审。招标文件审查未通过者不进入详细评审。在满足招标文件全部实质性要求并且供应商数量有两家及以上的前提下，按照项目报价总价由低到高顺序推荐中标候选人。</w:t>
      </w:r>
    </w:p>
    <w:p w14:paraId="38C58A2E">
      <w:pPr>
        <w:ind w:firstLine="560" w:firstLineChars="200"/>
        <w:rPr>
          <w:rFonts w:hint="eastAsia" w:ascii="宋体" w:hAnsi="宋体" w:eastAsia="宋体"/>
          <w:sz w:val="28"/>
          <w:szCs w:val="28"/>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C2B"/>
    <w:rsid w:val="00003A12"/>
    <w:rsid w:val="00007FB1"/>
    <w:rsid w:val="00012634"/>
    <w:rsid w:val="0002230C"/>
    <w:rsid w:val="0002599C"/>
    <w:rsid w:val="00026E05"/>
    <w:rsid w:val="0004369D"/>
    <w:rsid w:val="00047111"/>
    <w:rsid w:val="0005324C"/>
    <w:rsid w:val="00056166"/>
    <w:rsid w:val="00060AD8"/>
    <w:rsid w:val="000815B9"/>
    <w:rsid w:val="00085749"/>
    <w:rsid w:val="000872EC"/>
    <w:rsid w:val="00087777"/>
    <w:rsid w:val="00096029"/>
    <w:rsid w:val="000A1220"/>
    <w:rsid w:val="000A26B2"/>
    <w:rsid w:val="000B25A0"/>
    <w:rsid w:val="000B3753"/>
    <w:rsid w:val="000B742E"/>
    <w:rsid w:val="000C4E13"/>
    <w:rsid w:val="000E0E98"/>
    <w:rsid w:val="000E6920"/>
    <w:rsid w:val="000F051F"/>
    <w:rsid w:val="000F6831"/>
    <w:rsid w:val="0010586D"/>
    <w:rsid w:val="00105E59"/>
    <w:rsid w:val="0014068E"/>
    <w:rsid w:val="00155819"/>
    <w:rsid w:val="001649F4"/>
    <w:rsid w:val="00180554"/>
    <w:rsid w:val="001853C5"/>
    <w:rsid w:val="0018607F"/>
    <w:rsid w:val="00191AB4"/>
    <w:rsid w:val="00193A0F"/>
    <w:rsid w:val="001B2A42"/>
    <w:rsid w:val="001C3E0A"/>
    <w:rsid w:val="001D21D1"/>
    <w:rsid w:val="001D2E53"/>
    <w:rsid w:val="001D4A9C"/>
    <w:rsid w:val="001F3741"/>
    <w:rsid w:val="00222373"/>
    <w:rsid w:val="002400E9"/>
    <w:rsid w:val="0024054F"/>
    <w:rsid w:val="00246434"/>
    <w:rsid w:val="00252BE0"/>
    <w:rsid w:val="00253A36"/>
    <w:rsid w:val="0025415D"/>
    <w:rsid w:val="00257B51"/>
    <w:rsid w:val="00261BE6"/>
    <w:rsid w:val="00263D3A"/>
    <w:rsid w:val="00264570"/>
    <w:rsid w:val="002650AB"/>
    <w:rsid w:val="002674E4"/>
    <w:rsid w:val="00271B99"/>
    <w:rsid w:val="002911AD"/>
    <w:rsid w:val="00291DFB"/>
    <w:rsid w:val="00292E01"/>
    <w:rsid w:val="002B3067"/>
    <w:rsid w:val="002C0FAB"/>
    <w:rsid w:val="002C1E8B"/>
    <w:rsid w:val="002C35E8"/>
    <w:rsid w:val="002C4994"/>
    <w:rsid w:val="002D0968"/>
    <w:rsid w:val="002D1CD6"/>
    <w:rsid w:val="002D7AEB"/>
    <w:rsid w:val="002E0920"/>
    <w:rsid w:val="002E0978"/>
    <w:rsid w:val="002E1ABA"/>
    <w:rsid w:val="002F0CB7"/>
    <w:rsid w:val="003052C8"/>
    <w:rsid w:val="00316FA4"/>
    <w:rsid w:val="00341FA4"/>
    <w:rsid w:val="00343FA7"/>
    <w:rsid w:val="0034505A"/>
    <w:rsid w:val="0034534C"/>
    <w:rsid w:val="0035117E"/>
    <w:rsid w:val="00351BA9"/>
    <w:rsid w:val="003924A9"/>
    <w:rsid w:val="003A0F64"/>
    <w:rsid w:val="003A11F8"/>
    <w:rsid w:val="003A2804"/>
    <w:rsid w:val="003A7C34"/>
    <w:rsid w:val="003B1CEF"/>
    <w:rsid w:val="003D6D86"/>
    <w:rsid w:val="003E469F"/>
    <w:rsid w:val="003F3705"/>
    <w:rsid w:val="004023F9"/>
    <w:rsid w:val="00414E98"/>
    <w:rsid w:val="00424AE7"/>
    <w:rsid w:val="0042567B"/>
    <w:rsid w:val="00435530"/>
    <w:rsid w:val="00451099"/>
    <w:rsid w:val="00452B8A"/>
    <w:rsid w:val="0045725F"/>
    <w:rsid w:val="00462973"/>
    <w:rsid w:val="004816DA"/>
    <w:rsid w:val="00486185"/>
    <w:rsid w:val="00492317"/>
    <w:rsid w:val="00494EB5"/>
    <w:rsid w:val="004B29E5"/>
    <w:rsid w:val="004C57AA"/>
    <w:rsid w:val="004D37F3"/>
    <w:rsid w:val="004D6307"/>
    <w:rsid w:val="004F428E"/>
    <w:rsid w:val="00501DC2"/>
    <w:rsid w:val="00511D63"/>
    <w:rsid w:val="0051203D"/>
    <w:rsid w:val="00513E4C"/>
    <w:rsid w:val="00525A1A"/>
    <w:rsid w:val="00526FEB"/>
    <w:rsid w:val="00536136"/>
    <w:rsid w:val="00553F65"/>
    <w:rsid w:val="005676B4"/>
    <w:rsid w:val="005835A8"/>
    <w:rsid w:val="005901CC"/>
    <w:rsid w:val="005A025D"/>
    <w:rsid w:val="005A70C7"/>
    <w:rsid w:val="005A736D"/>
    <w:rsid w:val="005B66DB"/>
    <w:rsid w:val="005D57E2"/>
    <w:rsid w:val="005E39C1"/>
    <w:rsid w:val="005E4405"/>
    <w:rsid w:val="005E78AE"/>
    <w:rsid w:val="005F0C46"/>
    <w:rsid w:val="005F322B"/>
    <w:rsid w:val="00624439"/>
    <w:rsid w:val="006277D5"/>
    <w:rsid w:val="00634B59"/>
    <w:rsid w:val="0064390E"/>
    <w:rsid w:val="00660720"/>
    <w:rsid w:val="00691813"/>
    <w:rsid w:val="006973DD"/>
    <w:rsid w:val="006A0E47"/>
    <w:rsid w:val="006A40CC"/>
    <w:rsid w:val="006C12B4"/>
    <w:rsid w:val="006C4BB3"/>
    <w:rsid w:val="006C681D"/>
    <w:rsid w:val="006E070D"/>
    <w:rsid w:val="006E0807"/>
    <w:rsid w:val="006F2A72"/>
    <w:rsid w:val="006F6B8E"/>
    <w:rsid w:val="007032F5"/>
    <w:rsid w:val="007079EA"/>
    <w:rsid w:val="007225BC"/>
    <w:rsid w:val="007243A8"/>
    <w:rsid w:val="00765164"/>
    <w:rsid w:val="007716C1"/>
    <w:rsid w:val="007721EA"/>
    <w:rsid w:val="00783FE4"/>
    <w:rsid w:val="00784BEE"/>
    <w:rsid w:val="00787472"/>
    <w:rsid w:val="007A38BE"/>
    <w:rsid w:val="0080308C"/>
    <w:rsid w:val="00806B8C"/>
    <w:rsid w:val="00807C60"/>
    <w:rsid w:val="0081084F"/>
    <w:rsid w:val="0081293B"/>
    <w:rsid w:val="00814752"/>
    <w:rsid w:val="008256B3"/>
    <w:rsid w:val="00836B40"/>
    <w:rsid w:val="00847A5C"/>
    <w:rsid w:val="00855922"/>
    <w:rsid w:val="00864947"/>
    <w:rsid w:val="008723EE"/>
    <w:rsid w:val="00885CC1"/>
    <w:rsid w:val="00886C8F"/>
    <w:rsid w:val="0089628C"/>
    <w:rsid w:val="008A3751"/>
    <w:rsid w:val="008B5C68"/>
    <w:rsid w:val="008C745B"/>
    <w:rsid w:val="008D168B"/>
    <w:rsid w:val="008E0639"/>
    <w:rsid w:val="008E4DD9"/>
    <w:rsid w:val="008F3718"/>
    <w:rsid w:val="008F63FD"/>
    <w:rsid w:val="00904B4C"/>
    <w:rsid w:val="00932FC8"/>
    <w:rsid w:val="009336FA"/>
    <w:rsid w:val="009434DF"/>
    <w:rsid w:val="00945D67"/>
    <w:rsid w:val="0096082C"/>
    <w:rsid w:val="00972F41"/>
    <w:rsid w:val="00984AD1"/>
    <w:rsid w:val="009A4892"/>
    <w:rsid w:val="009B7592"/>
    <w:rsid w:val="009C0CEF"/>
    <w:rsid w:val="009D73F9"/>
    <w:rsid w:val="009E67C6"/>
    <w:rsid w:val="009E76DB"/>
    <w:rsid w:val="009F2370"/>
    <w:rsid w:val="00A114E5"/>
    <w:rsid w:val="00A25C33"/>
    <w:rsid w:val="00A50AD0"/>
    <w:rsid w:val="00A51447"/>
    <w:rsid w:val="00A5374D"/>
    <w:rsid w:val="00A54AE4"/>
    <w:rsid w:val="00A63D37"/>
    <w:rsid w:val="00A6656E"/>
    <w:rsid w:val="00A72CD8"/>
    <w:rsid w:val="00A77270"/>
    <w:rsid w:val="00A94748"/>
    <w:rsid w:val="00A94FC2"/>
    <w:rsid w:val="00AA08AF"/>
    <w:rsid w:val="00AA758C"/>
    <w:rsid w:val="00AB39F3"/>
    <w:rsid w:val="00AB79BF"/>
    <w:rsid w:val="00AD1946"/>
    <w:rsid w:val="00AE162B"/>
    <w:rsid w:val="00B14522"/>
    <w:rsid w:val="00B21629"/>
    <w:rsid w:val="00B23D11"/>
    <w:rsid w:val="00B33CB0"/>
    <w:rsid w:val="00B45C65"/>
    <w:rsid w:val="00B5019B"/>
    <w:rsid w:val="00B52D09"/>
    <w:rsid w:val="00B616B4"/>
    <w:rsid w:val="00B619FB"/>
    <w:rsid w:val="00B73D1A"/>
    <w:rsid w:val="00B90CC6"/>
    <w:rsid w:val="00B94AF1"/>
    <w:rsid w:val="00B96391"/>
    <w:rsid w:val="00BB0D03"/>
    <w:rsid w:val="00BB18D3"/>
    <w:rsid w:val="00BB5DDD"/>
    <w:rsid w:val="00BC3290"/>
    <w:rsid w:val="00BC4B80"/>
    <w:rsid w:val="00BD619E"/>
    <w:rsid w:val="00BD66CE"/>
    <w:rsid w:val="00BE6B15"/>
    <w:rsid w:val="00BE72B9"/>
    <w:rsid w:val="00BF4E69"/>
    <w:rsid w:val="00BF7F17"/>
    <w:rsid w:val="00C027CC"/>
    <w:rsid w:val="00C113F4"/>
    <w:rsid w:val="00C15713"/>
    <w:rsid w:val="00C17CBB"/>
    <w:rsid w:val="00C51226"/>
    <w:rsid w:val="00C51912"/>
    <w:rsid w:val="00C539BF"/>
    <w:rsid w:val="00C639A0"/>
    <w:rsid w:val="00C63F24"/>
    <w:rsid w:val="00C81658"/>
    <w:rsid w:val="00C82E9E"/>
    <w:rsid w:val="00C87BD6"/>
    <w:rsid w:val="00C904A3"/>
    <w:rsid w:val="00C97326"/>
    <w:rsid w:val="00CB63CB"/>
    <w:rsid w:val="00CC6DC7"/>
    <w:rsid w:val="00CE5F2C"/>
    <w:rsid w:val="00D061CD"/>
    <w:rsid w:val="00D136C0"/>
    <w:rsid w:val="00D23D27"/>
    <w:rsid w:val="00D250F7"/>
    <w:rsid w:val="00D261F2"/>
    <w:rsid w:val="00D26C69"/>
    <w:rsid w:val="00D31A4F"/>
    <w:rsid w:val="00D32938"/>
    <w:rsid w:val="00D361E2"/>
    <w:rsid w:val="00D411A8"/>
    <w:rsid w:val="00D537E3"/>
    <w:rsid w:val="00D55028"/>
    <w:rsid w:val="00D81CD6"/>
    <w:rsid w:val="00D83A03"/>
    <w:rsid w:val="00D87A7B"/>
    <w:rsid w:val="00D974F5"/>
    <w:rsid w:val="00DB0415"/>
    <w:rsid w:val="00DB5C53"/>
    <w:rsid w:val="00DD0C1D"/>
    <w:rsid w:val="00DD1CFF"/>
    <w:rsid w:val="00DD3963"/>
    <w:rsid w:val="00DD4BEF"/>
    <w:rsid w:val="00DD76EB"/>
    <w:rsid w:val="00DE0628"/>
    <w:rsid w:val="00DE7779"/>
    <w:rsid w:val="00DF52BF"/>
    <w:rsid w:val="00DF6546"/>
    <w:rsid w:val="00E10566"/>
    <w:rsid w:val="00E444C7"/>
    <w:rsid w:val="00E45FED"/>
    <w:rsid w:val="00E54180"/>
    <w:rsid w:val="00E74D43"/>
    <w:rsid w:val="00E938D2"/>
    <w:rsid w:val="00EC0D52"/>
    <w:rsid w:val="00EC0F15"/>
    <w:rsid w:val="00EC7854"/>
    <w:rsid w:val="00EC7D06"/>
    <w:rsid w:val="00F00FE0"/>
    <w:rsid w:val="00F02A2E"/>
    <w:rsid w:val="00F0459C"/>
    <w:rsid w:val="00F06EE3"/>
    <w:rsid w:val="00F236BA"/>
    <w:rsid w:val="00F25228"/>
    <w:rsid w:val="00F26342"/>
    <w:rsid w:val="00F360C6"/>
    <w:rsid w:val="00F423AC"/>
    <w:rsid w:val="00F673DB"/>
    <w:rsid w:val="00F907B8"/>
    <w:rsid w:val="00FA7EB4"/>
    <w:rsid w:val="00FB0EFF"/>
    <w:rsid w:val="00FB1AE0"/>
    <w:rsid w:val="00FB202A"/>
    <w:rsid w:val="00FB6D25"/>
    <w:rsid w:val="00FD4F61"/>
    <w:rsid w:val="00FE0163"/>
    <w:rsid w:val="00FE3C2B"/>
    <w:rsid w:val="00FF1D6C"/>
    <w:rsid w:val="04786CFE"/>
    <w:rsid w:val="195E48F9"/>
    <w:rsid w:val="1D8D5735"/>
    <w:rsid w:val="1EA17B63"/>
    <w:rsid w:val="56552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590</Words>
  <Characters>598</Characters>
  <Lines>4</Lines>
  <Paragraphs>1</Paragraphs>
  <TotalTime>8</TotalTime>
  <ScaleCrop>false</ScaleCrop>
  <LinksUpToDate>false</LinksUpToDate>
  <CharactersWithSpaces>610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2025-12-31T01:46:00Z</dcterms:created>
  <dc:creator>Administrator</dc:creator>
  <cp:lastModifiedBy>诗颖</cp:lastModifiedBy>
  <dcterms:modified xsi:type="dcterms:W3CDTF">2026-06-08T06:22:07Z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eyJoZGlkIjoiM2NlMGYxMjg1OTczOWYwY2I0YTIyMDMyNWUyMGY4ZDYiLCJ1c2VySWQiOiI1MTgxMTI0NzYifQ==</vt:lpwstr>
  </property>
  <property fmtid="{D5CDD505-2E9C-101B-9397-08002B2CF9AE}" pid="3" name="KSOProductBuildVer">
    <vt:lpwstr>2052-12.1.0.26375</vt:lpwstr>
  </property>
  <property fmtid="{D5CDD505-2E9C-101B-9397-08002B2CF9AE}" pid="4" name="ICV">
    <vt:lpwstr>E5A4BAA32DF74D9DA3CDAF0E1BAAA0B9_13</vt:lpwstr>
  </property>
</Properties>
</file>